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E7BD" w14:textId="77777777" w:rsidR="00495E5B" w:rsidRDefault="00495E5B" w:rsidP="0FC77B7B">
      <w:pPr>
        <w:jc w:val="center"/>
        <w:rPr>
          <w:rFonts w:ascii="Times" w:eastAsia="Times New Roman" w:hAnsi="Times" w:cs="Times New Roman"/>
          <w:b/>
          <w:bCs/>
          <w:color w:val="004C97" w:themeColor="accent1"/>
          <w:sz w:val="72"/>
          <w:szCs w:val="72"/>
        </w:rPr>
      </w:pPr>
    </w:p>
    <w:p w14:paraId="6D836079" w14:textId="77777777" w:rsidR="00495E5B" w:rsidRDefault="00495E5B" w:rsidP="0FC77B7B">
      <w:pPr>
        <w:jc w:val="center"/>
        <w:rPr>
          <w:rFonts w:ascii="Times" w:eastAsia="Times New Roman" w:hAnsi="Times" w:cs="Times New Roman"/>
          <w:b/>
          <w:bCs/>
          <w:color w:val="004C97" w:themeColor="accent1"/>
          <w:sz w:val="72"/>
          <w:szCs w:val="72"/>
        </w:rPr>
      </w:pPr>
    </w:p>
    <w:p w14:paraId="29E88518" w14:textId="77777777" w:rsidR="00495E5B" w:rsidRDefault="00495E5B" w:rsidP="0FC77B7B">
      <w:pPr>
        <w:jc w:val="center"/>
        <w:rPr>
          <w:rFonts w:ascii="Times" w:eastAsia="Times New Roman" w:hAnsi="Times" w:cs="Times New Roman"/>
          <w:b/>
          <w:bCs/>
          <w:color w:val="004C97" w:themeColor="accent1"/>
          <w:sz w:val="72"/>
          <w:szCs w:val="72"/>
        </w:rPr>
      </w:pPr>
    </w:p>
    <w:p w14:paraId="70A4CA25" w14:textId="77777777" w:rsidR="00AF5144" w:rsidRPr="00495E5B" w:rsidRDefault="0FC77B7B" w:rsidP="0FC77B7B">
      <w:pPr>
        <w:jc w:val="center"/>
        <w:rPr>
          <w:rFonts w:ascii="Rockwell" w:eastAsia="Times New Roman" w:hAnsi="Rockwell" w:cs="Times New Roman"/>
          <w:b/>
          <w:bCs/>
          <w:color w:val="004C97" w:themeColor="accent1"/>
          <w:sz w:val="56"/>
          <w:szCs w:val="72"/>
        </w:rPr>
      </w:pPr>
      <w:r w:rsidRPr="00495E5B">
        <w:rPr>
          <w:rFonts w:ascii="Rockwell" w:eastAsia="Times New Roman" w:hAnsi="Rockwell" w:cs="Times New Roman"/>
          <w:b/>
          <w:bCs/>
          <w:color w:val="004C97" w:themeColor="accent1"/>
          <w:sz w:val="56"/>
          <w:szCs w:val="72"/>
        </w:rPr>
        <w:t>Agricultural Education</w:t>
      </w:r>
    </w:p>
    <w:p w14:paraId="7CEBD870" w14:textId="77777777" w:rsidR="00AF5144" w:rsidRPr="00495E5B" w:rsidRDefault="0FC77B7B" w:rsidP="0FC77B7B">
      <w:pPr>
        <w:jc w:val="center"/>
        <w:rPr>
          <w:rFonts w:ascii="Rockwell" w:eastAsia="Times New Roman" w:hAnsi="Rockwell" w:cs="Times New Roman"/>
          <w:b/>
          <w:bCs/>
          <w:color w:val="004C97" w:themeColor="accent1"/>
          <w:sz w:val="56"/>
          <w:szCs w:val="72"/>
        </w:rPr>
      </w:pPr>
      <w:r w:rsidRPr="00495E5B">
        <w:rPr>
          <w:rFonts w:ascii="Rockwell" w:eastAsia="Times New Roman" w:hAnsi="Rockwell" w:cs="Times New Roman"/>
          <w:b/>
          <w:bCs/>
          <w:color w:val="004C97" w:themeColor="accent1"/>
          <w:sz w:val="56"/>
          <w:szCs w:val="72"/>
        </w:rPr>
        <w:t>Career Development Event</w:t>
      </w:r>
    </w:p>
    <w:p w14:paraId="7EDB34BF" w14:textId="77777777" w:rsidR="00AF5144" w:rsidRPr="00495E5B" w:rsidRDefault="00AF5144" w:rsidP="00AF5144">
      <w:pPr>
        <w:jc w:val="center"/>
        <w:rPr>
          <w:rFonts w:ascii="Times" w:eastAsia="Times New Roman" w:hAnsi="Times" w:cs="Times New Roman"/>
          <w:b/>
          <w:color w:val="004C97" w:themeColor="accent1"/>
          <w:sz w:val="72"/>
          <w:szCs w:val="72"/>
        </w:rPr>
      </w:pPr>
    </w:p>
    <w:p w14:paraId="3A839187" w14:textId="06D7F5B6" w:rsidR="00AF5144" w:rsidRPr="006D61B0" w:rsidRDefault="0FC77B7B" w:rsidP="0FC77B7B">
      <w:pPr>
        <w:jc w:val="center"/>
        <w:rPr>
          <w:rFonts w:ascii="Verdana" w:eastAsia="Times New Roman" w:hAnsi="Verdana" w:cs="Times New Roman"/>
          <w:b/>
          <w:bCs/>
          <w:i/>
          <w:color w:val="004C97" w:themeColor="accent1"/>
          <w:sz w:val="36"/>
          <w:szCs w:val="44"/>
        </w:rPr>
      </w:pPr>
      <w:r w:rsidRPr="006D61B0">
        <w:rPr>
          <w:rFonts w:ascii="Verdana" w:eastAsia="Times New Roman" w:hAnsi="Verdana" w:cs="Times New Roman"/>
          <w:b/>
          <w:bCs/>
          <w:i/>
          <w:color w:val="004C97" w:themeColor="accent1"/>
          <w:sz w:val="36"/>
          <w:szCs w:val="44"/>
        </w:rPr>
        <w:t>John Deere Ag Expo 2017</w:t>
      </w:r>
    </w:p>
    <w:p w14:paraId="6472B18C" w14:textId="77777777" w:rsidR="00AF5144" w:rsidRPr="00BE74CB" w:rsidRDefault="00AF5144" w:rsidP="00AF5144">
      <w:pPr>
        <w:jc w:val="center"/>
        <w:rPr>
          <w:rFonts w:ascii="Times" w:eastAsia="Times New Roman" w:hAnsi="Times" w:cs="Times New Roman"/>
          <w:b/>
          <w:sz w:val="44"/>
          <w:szCs w:val="44"/>
        </w:rPr>
      </w:pPr>
    </w:p>
    <w:p w14:paraId="1F1228F8" w14:textId="77777777" w:rsidR="00AF5144" w:rsidRPr="00AF5144" w:rsidRDefault="00AF5144" w:rsidP="00AF5144">
      <w:pPr>
        <w:jc w:val="center"/>
        <w:rPr>
          <w:rFonts w:ascii="Times" w:eastAsia="Times New Roman" w:hAnsi="Times" w:cs="Times New Roman"/>
          <w:b/>
          <w:sz w:val="72"/>
          <w:szCs w:val="72"/>
        </w:rPr>
      </w:pPr>
    </w:p>
    <w:p w14:paraId="16BA7528" w14:textId="77777777" w:rsidR="00AF5144" w:rsidRDefault="00AF5144">
      <w:pPr>
        <w:rPr>
          <w:rFonts w:ascii="Times" w:eastAsia="Times New Roman" w:hAnsi="Times" w:cs="Times New Roman"/>
          <w:b/>
        </w:rPr>
      </w:pPr>
    </w:p>
    <w:p w14:paraId="2C884924" w14:textId="06127201" w:rsidR="009453DF" w:rsidRPr="006D08E9" w:rsidRDefault="00BE74CB" w:rsidP="009453DF">
      <w:pPr>
        <w:rPr>
          <w:rFonts w:ascii="Arial" w:eastAsia="Times New Roman" w:hAnsi="Arial" w:cs="Arial"/>
          <w:szCs w:val="22"/>
        </w:rPr>
      </w:pPr>
      <w:r>
        <w:rPr>
          <w:rFonts w:ascii="Times" w:eastAsia="Times New Roman" w:hAnsi="Times" w:cs="Times New Roman"/>
          <w:b/>
          <w:noProof/>
        </w:rPr>
        <w:drawing>
          <wp:anchor distT="0" distB="0" distL="114300" distR="114300" simplePos="0" relativeHeight="251658241" behindDoc="0" locked="0" layoutInCell="1" allowOverlap="1" wp14:anchorId="015F76FF" wp14:editId="4664D20A">
            <wp:simplePos x="0" y="0"/>
            <wp:positionH relativeFrom="column">
              <wp:posOffset>571500</wp:posOffset>
            </wp:positionH>
            <wp:positionV relativeFrom="paragraph">
              <wp:posOffset>741045</wp:posOffset>
            </wp:positionV>
            <wp:extent cx="2592705" cy="82105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0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noProof/>
          <w:sz w:val="44"/>
          <w:szCs w:val="44"/>
        </w:rPr>
        <w:drawing>
          <wp:anchor distT="0" distB="0" distL="114300" distR="114300" simplePos="0" relativeHeight="251658240" behindDoc="1" locked="0" layoutInCell="1" allowOverlap="1" wp14:anchorId="24DAB113" wp14:editId="74C7EEA8">
            <wp:simplePos x="0" y="0"/>
            <wp:positionH relativeFrom="column">
              <wp:posOffset>4000500</wp:posOffset>
            </wp:positionH>
            <wp:positionV relativeFrom="paragraph">
              <wp:posOffset>741045</wp:posOffset>
            </wp:positionV>
            <wp:extent cx="2171700" cy="1089025"/>
            <wp:effectExtent l="0" t="0" r="12700" b="317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144" w:rsidRPr="0FC77B7B">
        <w:rPr>
          <w:rFonts w:ascii="Times" w:eastAsia="Times New Roman" w:hAnsi="Times" w:cs="Times New Roman"/>
          <w:b/>
          <w:bCs/>
        </w:rPr>
        <w:br w:type="page"/>
      </w:r>
      <w:r>
        <w:rPr>
          <w:rFonts w:ascii="Times" w:eastAsia="Times New Roman" w:hAnsi="Times" w:cs="Times New Roman"/>
          <w:b/>
        </w:rPr>
        <w:lastRenderedPageBreak/>
        <w:softHyphen/>
      </w:r>
      <w:r>
        <w:rPr>
          <w:rFonts w:ascii="Times" w:eastAsia="Times New Roman" w:hAnsi="Times" w:cs="Times New Roman"/>
          <w:b/>
        </w:rPr>
        <w:softHyphen/>
      </w:r>
      <w:r w:rsidR="009453DF">
        <w:rPr>
          <w:rFonts w:ascii="Arial" w:eastAsia="Times New Roman" w:hAnsi="Arial" w:cs="Arial"/>
          <w:b/>
          <w:bCs/>
          <w:szCs w:val="22"/>
        </w:rPr>
        <w:t>EVENT COORDINATORS</w:t>
      </w:r>
      <w:r w:rsidR="009453DF" w:rsidRPr="006D08E9">
        <w:rPr>
          <w:rFonts w:ascii="Arial" w:eastAsia="Times New Roman" w:hAnsi="Arial" w:cs="Arial"/>
          <w:szCs w:val="22"/>
        </w:rPr>
        <w:t xml:space="preserve"> </w:t>
      </w:r>
    </w:p>
    <w:p w14:paraId="036AB6A9" w14:textId="77777777" w:rsidR="009453DF" w:rsidRPr="004A152A" w:rsidRDefault="009453DF" w:rsidP="009453DF">
      <w:pPr>
        <w:rPr>
          <w:rFonts w:ascii="Verdana" w:eastAsia="Times New Roman" w:hAnsi="Verdana" w:cs="Times New Roman"/>
          <w:sz w:val="22"/>
          <w:szCs w:val="22"/>
        </w:rPr>
      </w:pPr>
    </w:p>
    <w:p w14:paraId="0C65429A" w14:textId="3695E0AD" w:rsidR="009453DF" w:rsidRPr="009453DF" w:rsidRDefault="002B6834" w:rsidP="0FC77B7B">
      <w:pPr>
        <w:rPr>
          <w:rFonts w:ascii="Verdana" w:eastAsia="Times New Roman" w:hAnsi="Verdana" w:cs="Times New Roman"/>
          <w:b/>
          <w:sz w:val="22"/>
          <w:szCs w:val="22"/>
        </w:rPr>
      </w:pPr>
      <w:r>
        <w:rPr>
          <w:rFonts w:ascii="Verdana" w:eastAsia="Times New Roman" w:hAnsi="Verdana" w:cs="Times New Roman"/>
          <w:sz w:val="22"/>
          <w:szCs w:val="22"/>
        </w:rPr>
        <w:t xml:space="preserve">Todd Lackman: </w:t>
      </w:r>
      <w:hyperlink r:id="rId7" w:history="1">
        <w:r w:rsidRPr="00DB6DF0">
          <w:rPr>
            <w:rStyle w:val="Hyperlink"/>
            <w:rFonts w:ascii="Verdana" w:eastAsia="Times New Roman" w:hAnsi="Verdana" w:cs="Times New Roman"/>
            <w:sz w:val="22"/>
            <w:szCs w:val="22"/>
          </w:rPr>
          <w:t>ffalackmant@gmail.com</w:t>
        </w:r>
      </w:hyperlink>
      <w:r>
        <w:rPr>
          <w:rFonts w:ascii="Verdana" w:eastAsia="Times New Roman" w:hAnsi="Verdana" w:cs="Times New Roman"/>
          <w:sz w:val="22"/>
          <w:szCs w:val="22"/>
        </w:rPr>
        <w:t xml:space="preserve">  </w:t>
      </w:r>
      <w:r w:rsidRPr="004A152A">
        <w:rPr>
          <w:rFonts w:ascii="Verdana" w:eastAsia="Georgia" w:hAnsi="Verdana" w:cs="Georgia"/>
          <w:sz w:val="22"/>
          <w:szCs w:val="22"/>
        </w:rPr>
        <w:t>|</w:t>
      </w:r>
      <w:r>
        <w:rPr>
          <w:rFonts w:ascii="Verdana" w:eastAsia="Georgia" w:hAnsi="Verdana" w:cs="Georgia"/>
          <w:sz w:val="22"/>
          <w:szCs w:val="22"/>
        </w:rPr>
        <w:t xml:space="preserve">  Brent Beley: </w:t>
      </w:r>
      <w:hyperlink r:id="rId8" w:history="1">
        <w:r w:rsidR="00200CD4" w:rsidRPr="00DB6DF0">
          <w:rPr>
            <w:rStyle w:val="Hyperlink"/>
            <w:rFonts w:ascii="Verdana" w:eastAsia="Georgia" w:hAnsi="Verdana" w:cs="Georgia"/>
            <w:sz w:val="22"/>
            <w:szCs w:val="22"/>
          </w:rPr>
          <w:t>brentbeley@gmail.com</w:t>
        </w:r>
      </w:hyperlink>
      <w:r w:rsidR="00200CD4">
        <w:rPr>
          <w:rFonts w:ascii="Verdana" w:eastAsia="Georgia" w:hAnsi="Verdana" w:cs="Georgia"/>
          <w:sz w:val="22"/>
          <w:szCs w:val="22"/>
        </w:rPr>
        <w:t xml:space="preserve"> </w:t>
      </w:r>
    </w:p>
    <w:p w14:paraId="04034557" w14:textId="77777777" w:rsidR="009453DF" w:rsidRDefault="009453DF" w:rsidP="0FC77B7B">
      <w:pPr>
        <w:rPr>
          <w:rFonts w:ascii="Arial" w:eastAsia="Times New Roman" w:hAnsi="Arial" w:cs="Arial"/>
          <w:b/>
          <w:bCs/>
          <w:szCs w:val="22"/>
        </w:rPr>
      </w:pPr>
    </w:p>
    <w:p w14:paraId="064F1FC5" w14:textId="23B8CFA9" w:rsidR="006D178B" w:rsidRPr="006D08E9" w:rsidRDefault="0FC77B7B" w:rsidP="0FC77B7B">
      <w:pPr>
        <w:rPr>
          <w:rFonts w:ascii="Arial" w:eastAsia="Times New Roman" w:hAnsi="Arial" w:cs="Arial"/>
          <w:szCs w:val="22"/>
        </w:rPr>
      </w:pPr>
      <w:r w:rsidRPr="006D08E9">
        <w:rPr>
          <w:rFonts w:ascii="Arial" w:eastAsia="Times New Roman" w:hAnsi="Arial" w:cs="Arial"/>
          <w:b/>
          <w:bCs/>
          <w:szCs w:val="22"/>
        </w:rPr>
        <w:t>PURPOSE</w:t>
      </w:r>
      <w:r w:rsidRPr="006D08E9">
        <w:rPr>
          <w:rFonts w:ascii="Arial" w:eastAsia="Times New Roman" w:hAnsi="Arial" w:cs="Arial"/>
          <w:szCs w:val="22"/>
        </w:rPr>
        <w:t xml:space="preserve"> </w:t>
      </w:r>
    </w:p>
    <w:p w14:paraId="248271A1" w14:textId="77777777" w:rsidR="006D178B" w:rsidRPr="004A152A" w:rsidRDefault="006D178B" w:rsidP="006D178B">
      <w:pPr>
        <w:rPr>
          <w:rFonts w:ascii="Verdana" w:eastAsia="Times New Roman" w:hAnsi="Verdana" w:cs="Times New Roman"/>
          <w:sz w:val="22"/>
          <w:szCs w:val="22"/>
        </w:rPr>
      </w:pPr>
    </w:p>
    <w:p w14:paraId="3B4DF5A5" w14:textId="4E364D28" w:rsidR="006D178B"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The purpose of the Agricultural Education Career Development Event is to provide individuals with basic skills necessary for a career as an agricultural educator. Teaching agriculture involves teaching students about applications of science, management, leadership, and technology in the food, fiber, natural resource industry. T</w:t>
      </w:r>
      <w:r w:rsidR="009A6521">
        <w:rPr>
          <w:rFonts w:ascii="Verdana" w:eastAsia="Times New Roman" w:hAnsi="Verdana" w:cs="Times New Roman"/>
          <w:sz w:val="22"/>
          <w:szCs w:val="22"/>
        </w:rPr>
        <w:t>eaching methods emphasize hands-</w:t>
      </w:r>
      <w:r w:rsidRPr="004A152A">
        <w:rPr>
          <w:rFonts w:ascii="Verdana" w:eastAsia="Times New Roman" w:hAnsi="Verdana" w:cs="Times New Roman"/>
          <w:sz w:val="22"/>
          <w:szCs w:val="22"/>
        </w:rPr>
        <w:t>on approaches where application of skills and knowledge is central to lesson presentations. Agricultural Education strives to make learning enjoyable, mea</w:t>
      </w:r>
      <w:r w:rsidR="009A6521">
        <w:rPr>
          <w:rFonts w:ascii="Verdana" w:eastAsia="Times New Roman" w:hAnsi="Verdana" w:cs="Times New Roman"/>
          <w:sz w:val="22"/>
          <w:szCs w:val="22"/>
        </w:rPr>
        <w:t>ningful and lasting. Agricultural</w:t>
      </w:r>
      <w:r w:rsidRPr="004A152A">
        <w:rPr>
          <w:rFonts w:ascii="Verdana" w:eastAsia="Times New Roman" w:hAnsi="Verdana" w:cs="Times New Roman"/>
          <w:sz w:val="22"/>
          <w:szCs w:val="22"/>
        </w:rPr>
        <w:t xml:space="preserve"> Education incorporates classroom and laboratory instruction, supervised agricul</w:t>
      </w:r>
      <w:r w:rsidR="009A6521">
        <w:rPr>
          <w:rFonts w:ascii="Verdana" w:eastAsia="Times New Roman" w:hAnsi="Verdana" w:cs="Times New Roman"/>
          <w:sz w:val="22"/>
          <w:szCs w:val="22"/>
        </w:rPr>
        <w:t>tural experiences (SAE), and</w:t>
      </w:r>
      <w:r w:rsidRPr="004A152A">
        <w:rPr>
          <w:rFonts w:ascii="Verdana" w:eastAsia="Times New Roman" w:hAnsi="Verdana" w:cs="Times New Roman"/>
          <w:sz w:val="22"/>
          <w:szCs w:val="22"/>
        </w:rPr>
        <w:t xml:space="preserve"> FFA to allow for the personal development of students both inside and outside the classroom to better prepare them for success in life.</w:t>
      </w:r>
    </w:p>
    <w:p w14:paraId="38D591B6" w14:textId="77777777" w:rsidR="006D178B" w:rsidRPr="004A152A" w:rsidRDefault="006D178B" w:rsidP="006D178B">
      <w:pPr>
        <w:rPr>
          <w:rFonts w:ascii="Verdana" w:eastAsia="Times New Roman" w:hAnsi="Verdana" w:cs="Times New Roman"/>
          <w:sz w:val="22"/>
          <w:szCs w:val="22"/>
        </w:rPr>
      </w:pPr>
    </w:p>
    <w:p w14:paraId="7443B3A1" w14:textId="77777777" w:rsidR="006D178B" w:rsidRPr="006D08E9" w:rsidRDefault="0FC77B7B" w:rsidP="0FC77B7B">
      <w:pPr>
        <w:rPr>
          <w:rFonts w:ascii="Arial" w:eastAsia="Times New Roman" w:hAnsi="Arial" w:cs="Arial"/>
          <w:b/>
          <w:bCs/>
          <w:szCs w:val="22"/>
        </w:rPr>
      </w:pPr>
      <w:r w:rsidRPr="006D08E9">
        <w:rPr>
          <w:rFonts w:ascii="Arial" w:eastAsia="Times New Roman" w:hAnsi="Arial" w:cs="Arial"/>
          <w:b/>
          <w:bCs/>
          <w:szCs w:val="22"/>
        </w:rPr>
        <w:t>ELIGIBILITY</w:t>
      </w:r>
    </w:p>
    <w:p w14:paraId="644F1063" w14:textId="77777777" w:rsidR="00A97F6E" w:rsidRPr="004A152A" w:rsidRDefault="00A97F6E" w:rsidP="006D178B">
      <w:pPr>
        <w:rPr>
          <w:rFonts w:ascii="Verdana" w:eastAsia="Times New Roman" w:hAnsi="Verdana" w:cs="Times New Roman"/>
          <w:b/>
          <w:sz w:val="22"/>
          <w:szCs w:val="22"/>
        </w:rPr>
      </w:pPr>
    </w:p>
    <w:p w14:paraId="48348B31" w14:textId="6C1EBCF8" w:rsidR="006D178B"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This in an individual event open to active members of a chartered Montana FFA Chapter and enrolled in grades 9, 10, 11, or 12. Each chapter may enter up to three individuals.</w:t>
      </w:r>
    </w:p>
    <w:p w14:paraId="22CCBFDA" w14:textId="77777777" w:rsidR="006D178B" w:rsidRPr="004A152A" w:rsidRDefault="006D178B" w:rsidP="006D178B">
      <w:pPr>
        <w:rPr>
          <w:rFonts w:ascii="Verdana" w:eastAsia="Times New Roman" w:hAnsi="Verdana" w:cs="Times New Roman"/>
          <w:sz w:val="22"/>
          <w:szCs w:val="22"/>
        </w:rPr>
      </w:pPr>
    </w:p>
    <w:p w14:paraId="23E8DB00" w14:textId="77777777" w:rsidR="006D178B" w:rsidRPr="006D08E9" w:rsidRDefault="0FC77B7B" w:rsidP="0FC77B7B">
      <w:pPr>
        <w:rPr>
          <w:rFonts w:ascii="Arial" w:eastAsia="Times New Roman" w:hAnsi="Arial" w:cs="Arial"/>
          <w:szCs w:val="22"/>
        </w:rPr>
      </w:pPr>
      <w:r w:rsidRPr="006D08E9">
        <w:rPr>
          <w:rFonts w:ascii="Arial" w:eastAsia="Times New Roman" w:hAnsi="Arial" w:cs="Arial"/>
          <w:b/>
          <w:bCs/>
          <w:szCs w:val="22"/>
        </w:rPr>
        <w:t>EVENT PROCEDURES</w:t>
      </w:r>
      <w:r w:rsidRPr="006D08E9">
        <w:rPr>
          <w:rFonts w:ascii="Arial" w:eastAsia="Times New Roman" w:hAnsi="Arial" w:cs="Arial"/>
          <w:szCs w:val="22"/>
        </w:rPr>
        <w:t xml:space="preserve"> </w:t>
      </w:r>
    </w:p>
    <w:p w14:paraId="37264972" w14:textId="77777777" w:rsidR="006D178B" w:rsidRPr="004A152A" w:rsidRDefault="006D178B" w:rsidP="006D178B">
      <w:pPr>
        <w:rPr>
          <w:rFonts w:ascii="Verdana" w:eastAsia="Times New Roman" w:hAnsi="Verdana" w:cs="Times New Roman"/>
          <w:sz w:val="22"/>
          <w:szCs w:val="22"/>
        </w:rPr>
      </w:pPr>
    </w:p>
    <w:p w14:paraId="52DC67F7" w14:textId="009E9E30"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 xml:space="preserve">Individuals should bring two #2 pencils to contest. </w:t>
      </w:r>
    </w:p>
    <w:p w14:paraId="6C8D487E" w14:textId="5DF29444"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 xml:space="preserve">Each contestant must bring their own instructional tools and materials (i.e. flip charts, handouts, visual aids.) </w:t>
      </w:r>
      <w:r w:rsidR="0052371A">
        <w:rPr>
          <w:rFonts w:ascii="Verdana" w:eastAsia="Times New Roman" w:hAnsi="Verdana" w:cs="Times New Roman"/>
          <w:sz w:val="22"/>
          <w:szCs w:val="22"/>
        </w:rPr>
        <w:t>A computer,</w:t>
      </w:r>
      <w:r w:rsidRPr="004A152A">
        <w:rPr>
          <w:rFonts w:ascii="Verdana" w:eastAsia="Times New Roman" w:hAnsi="Verdana" w:cs="Times New Roman"/>
          <w:sz w:val="22"/>
          <w:szCs w:val="22"/>
        </w:rPr>
        <w:t xml:space="preserve"> projector</w:t>
      </w:r>
      <w:r w:rsidR="0052371A">
        <w:rPr>
          <w:rFonts w:ascii="Verdana" w:eastAsia="Times New Roman" w:hAnsi="Verdana" w:cs="Times New Roman"/>
          <w:sz w:val="22"/>
          <w:szCs w:val="22"/>
        </w:rPr>
        <w:t>, and whiteboard</w:t>
      </w:r>
      <w:r w:rsidRPr="004A152A">
        <w:rPr>
          <w:rFonts w:ascii="Verdana" w:eastAsia="Times New Roman" w:hAnsi="Verdana" w:cs="Times New Roman"/>
          <w:sz w:val="22"/>
          <w:szCs w:val="22"/>
        </w:rPr>
        <w:t xml:space="preserve"> will be provided in the presentation room.</w:t>
      </w:r>
    </w:p>
    <w:p w14:paraId="0322FAD8" w14:textId="1BB5E48D"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 xml:space="preserve">FFA members must be in official dress, appropriate to the contest, and will be scored accordingly. </w:t>
      </w:r>
    </w:p>
    <w:p w14:paraId="6FFDE7B0" w14:textId="305C35C7" w:rsidR="006D178B" w:rsidRPr="004A152A" w:rsidRDefault="0FC77B7B" w:rsidP="00BC4CF5">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Each year a new agricultural content area will be chosen from a rotating list and selected in this order: agriculture leadership, agribusiness, technical agriculture operations, animal science, natural resources, plant science, and biotechnology.</w:t>
      </w:r>
      <w:r w:rsidR="0052371A">
        <w:rPr>
          <w:rFonts w:ascii="Verdana" w:eastAsia="Times New Roman" w:hAnsi="Verdana" w:cs="Times New Roman"/>
          <w:sz w:val="22"/>
          <w:szCs w:val="22"/>
        </w:rPr>
        <w:t xml:space="preserve"> </w:t>
      </w:r>
      <w:r w:rsidR="0052371A" w:rsidRPr="0052371A">
        <w:rPr>
          <w:rFonts w:ascii="Verdana" w:eastAsia="Times New Roman" w:hAnsi="Verdana" w:cs="Times New Roman"/>
          <w:b/>
          <w:sz w:val="22"/>
          <w:szCs w:val="22"/>
        </w:rPr>
        <w:t>The focus for the 2017 year will be Natural Resources.</w:t>
      </w:r>
      <w:r w:rsidRPr="0052371A">
        <w:rPr>
          <w:rFonts w:ascii="Verdana" w:eastAsia="Times New Roman" w:hAnsi="Verdana" w:cs="Times New Roman"/>
          <w:b/>
          <w:sz w:val="22"/>
          <w:szCs w:val="22"/>
        </w:rPr>
        <w:t xml:space="preserve"> </w:t>
      </w:r>
      <w:r w:rsidR="00FD2740" w:rsidRPr="00BC4CF5">
        <w:rPr>
          <w:rFonts w:ascii="Verdana" w:eastAsia="Times New Roman" w:hAnsi="Verdana" w:cs="Times New Roman"/>
          <w:sz w:val="22"/>
          <w:szCs w:val="22"/>
        </w:rPr>
        <w:t xml:space="preserve">AFNR </w:t>
      </w:r>
      <w:r w:rsidR="00BC4CF5" w:rsidRPr="00BC4CF5">
        <w:rPr>
          <w:rFonts w:ascii="Verdana" w:eastAsia="Times New Roman" w:hAnsi="Verdana" w:cs="Times New Roman"/>
          <w:sz w:val="22"/>
          <w:szCs w:val="22"/>
        </w:rPr>
        <w:t>content standards can be found at https://www.ffa.org/SiteCollectionDocuments/council_afnr_career_cluster_content_standards.pdf</w:t>
      </w:r>
    </w:p>
    <w:p w14:paraId="7AAE461E" w14:textId="2F174620"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 xml:space="preserve">Each participant’s lesson plan will be the result of his or her own efforts. </w:t>
      </w:r>
    </w:p>
    <w:p w14:paraId="0AC4F57F" w14:textId="4B9A2F1B"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 xml:space="preserve">All lesson plans submitted must follow the template provided. </w:t>
      </w:r>
    </w:p>
    <w:p w14:paraId="410AC1B5" w14:textId="6CA70285"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Points will be deducted for going under or over time provided during the lesson plan presentation</w:t>
      </w:r>
      <w:r w:rsidR="0052371A">
        <w:rPr>
          <w:rFonts w:ascii="Verdana" w:eastAsia="Times New Roman" w:hAnsi="Verdana" w:cs="Times New Roman"/>
          <w:sz w:val="22"/>
          <w:szCs w:val="22"/>
        </w:rPr>
        <w:t xml:space="preserve"> (8-10 minutes)</w:t>
      </w:r>
      <w:r w:rsidRPr="004A152A">
        <w:rPr>
          <w:rFonts w:ascii="Verdana" w:eastAsia="Times New Roman" w:hAnsi="Verdana" w:cs="Times New Roman"/>
          <w:sz w:val="22"/>
          <w:szCs w:val="22"/>
        </w:rPr>
        <w:t xml:space="preserve">. </w:t>
      </w:r>
    </w:p>
    <w:p w14:paraId="54B61BE9" w14:textId="3704EDE3" w:rsidR="006D178B" w:rsidRPr="004A152A" w:rsidRDefault="0FC77B7B" w:rsidP="00D640F3">
      <w:pPr>
        <w:pStyle w:val="ListParagraph"/>
        <w:numPr>
          <w:ilvl w:val="0"/>
          <w:numId w:val="3"/>
        </w:numPr>
        <w:spacing w:line="360" w:lineRule="auto"/>
        <w:rPr>
          <w:rFonts w:ascii="Verdana" w:eastAsia="Times New Roman" w:hAnsi="Verdana" w:cs="Times New Roman"/>
          <w:sz w:val="22"/>
          <w:szCs w:val="22"/>
        </w:rPr>
      </w:pPr>
      <w:r w:rsidRPr="004A152A">
        <w:rPr>
          <w:rFonts w:ascii="Verdana" w:eastAsia="Times New Roman" w:hAnsi="Verdana" w:cs="Times New Roman"/>
          <w:sz w:val="22"/>
          <w:szCs w:val="22"/>
        </w:rPr>
        <w:t>All submitted lesson plans will be posted in a database that will be widely accessible by teachers.</w:t>
      </w:r>
    </w:p>
    <w:p w14:paraId="6959ADB5" w14:textId="77777777" w:rsidR="00A97F6E" w:rsidRPr="004A152A" w:rsidRDefault="00A97F6E" w:rsidP="006D178B">
      <w:pPr>
        <w:spacing w:line="360" w:lineRule="auto"/>
        <w:rPr>
          <w:rFonts w:ascii="Verdana" w:eastAsia="Times New Roman" w:hAnsi="Verdana" w:cs="Times New Roman"/>
          <w:sz w:val="22"/>
          <w:szCs w:val="22"/>
        </w:rPr>
      </w:pPr>
    </w:p>
    <w:p w14:paraId="1EFDD671" w14:textId="77777777" w:rsidR="00B45E56" w:rsidRDefault="00B45E56">
      <w:pPr>
        <w:rPr>
          <w:rFonts w:ascii="Arial" w:eastAsia="Times New Roman" w:hAnsi="Arial" w:cs="Arial"/>
          <w:b/>
          <w:bCs/>
          <w:szCs w:val="22"/>
        </w:rPr>
      </w:pPr>
      <w:r>
        <w:rPr>
          <w:rFonts w:ascii="Arial" w:eastAsia="Times New Roman" w:hAnsi="Arial" w:cs="Arial"/>
          <w:b/>
          <w:bCs/>
          <w:szCs w:val="22"/>
        </w:rPr>
        <w:br w:type="page"/>
      </w:r>
    </w:p>
    <w:p w14:paraId="3069E075" w14:textId="55079577" w:rsidR="00A97F6E" w:rsidRDefault="0FC77B7B" w:rsidP="0FC77B7B">
      <w:pPr>
        <w:rPr>
          <w:rFonts w:ascii="Arial" w:eastAsia="Times New Roman" w:hAnsi="Arial" w:cs="Arial"/>
          <w:szCs w:val="22"/>
        </w:rPr>
      </w:pPr>
      <w:r w:rsidRPr="006D08E9">
        <w:rPr>
          <w:rFonts w:ascii="Arial" w:eastAsia="Times New Roman" w:hAnsi="Arial" w:cs="Arial"/>
          <w:b/>
          <w:bCs/>
          <w:szCs w:val="22"/>
        </w:rPr>
        <w:lastRenderedPageBreak/>
        <w:t>EVENT PRACTICUMS</w:t>
      </w:r>
      <w:r w:rsidRPr="006D08E9">
        <w:rPr>
          <w:rFonts w:ascii="Arial" w:eastAsia="Times New Roman" w:hAnsi="Arial" w:cs="Arial"/>
          <w:szCs w:val="22"/>
        </w:rPr>
        <w:t xml:space="preserve">  </w:t>
      </w:r>
    </w:p>
    <w:p w14:paraId="6E993B04" w14:textId="0779F541" w:rsidR="0052371A" w:rsidRDefault="0052371A" w:rsidP="0FC77B7B">
      <w:pPr>
        <w:rPr>
          <w:rFonts w:ascii="Arial" w:eastAsia="Times New Roman" w:hAnsi="Arial" w:cs="Arial"/>
          <w:szCs w:val="22"/>
        </w:rPr>
      </w:pPr>
    </w:p>
    <w:p w14:paraId="6CC26832" w14:textId="7803AFBA" w:rsidR="0052371A" w:rsidRPr="0052371A" w:rsidRDefault="0052371A" w:rsidP="0FC77B7B">
      <w:pPr>
        <w:rPr>
          <w:rFonts w:ascii="Verdana" w:eastAsia="Times New Roman" w:hAnsi="Verdana" w:cs="Arial"/>
          <w:sz w:val="22"/>
          <w:szCs w:val="22"/>
        </w:rPr>
      </w:pPr>
      <w:r w:rsidRPr="0052371A">
        <w:rPr>
          <w:rFonts w:ascii="Verdana" w:eastAsia="Times New Roman" w:hAnsi="Verdana" w:cs="Arial"/>
          <w:sz w:val="22"/>
          <w:szCs w:val="22"/>
        </w:rPr>
        <w:t xml:space="preserve">Students will submit a lesson plan (due to Todd Lackman at </w:t>
      </w:r>
      <w:hyperlink r:id="rId9" w:history="1">
        <w:r w:rsidRPr="0052371A">
          <w:rPr>
            <w:rStyle w:val="Hyperlink"/>
            <w:rFonts w:ascii="Verdana" w:eastAsia="Times New Roman" w:hAnsi="Verdana" w:cs="Arial"/>
            <w:sz w:val="22"/>
            <w:szCs w:val="22"/>
          </w:rPr>
          <w:t>ffalackmant@gmail.com</w:t>
        </w:r>
      </w:hyperlink>
      <w:r w:rsidRPr="0052371A">
        <w:rPr>
          <w:rFonts w:ascii="Verdana" w:eastAsia="Times New Roman" w:hAnsi="Verdana" w:cs="Arial"/>
          <w:sz w:val="22"/>
          <w:szCs w:val="22"/>
        </w:rPr>
        <w:t xml:space="preserve"> by Wednesday, November 1</w:t>
      </w:r>
      <w:r w:rsidRPr="0052371A">
        <w:rPr>
          <w:rFonts w:ascii="Verdana" w:eastAsia="Times New Roman" w:hAnsi="Verdana" w:cs="Arial"/>
          <w:sz w:val="22"/>
          <w:szCs w:val="22"/>
          <w:vertAlign w:val="superscript"/>
        </w:rPr>
        <w:t>st</w:t>
      </w:r>
      <w:r w:rsidRPr="0052371A">
        <w:rPr>
          <w:rFonts w:ascii="Verdana" w:eastAsia="Times New Roman" w:hAnsi="Verdana" w:cs="Arial"/>
          <w:sz w:val="22"/>
          <w:szCs w:val="22"/>
        </w:rPr>
        <w:t>), take a written test, and demonstrate a component of the prepared lesson in 8-10 minutes.</w:t>
      </w:r>
    </w:p>
    <w:p w14:paraId="40795A0C" w14:textId="0A80525C" w:rsidR="0052371A" w:rsidRDefault="0052371A" w:rsidP="0FC77B7B">
      <w:pPr>
        <w:rPr>
          <w:rFonts w:ascii="Arial" w:eastAsia="Times New Roman" w:hAnsi="Arial" w:cs="Arial"/>
          <w:szCs w:val="22"/>
        </w:rPr>
      </w:pPr>
    </w:p>
    <w:p w14:paraId="41AFA3FE" w14:textId="6C42CDB0" w:rsidR="00A97F6E" w:rsidRPr="006D08E9" w:rsidRDefault="0FC77B7B" w:rsidP="0FC77B7B">
      <w:pPr>
        <w:rPr>
          <w:rFonts w:ascii="Arial" w:eastAsia="Times New Roman" w:hAnsi="Arial" w:cs="Arial"/>
          <w:szCs w:val="22"/>
        </w:rPr>
      </w:pPr>
      <w:r w:rsidRPr="006D08E9">
        <w:rPr>
          <w:rFonts w:ascii="Arial" w:eastAsia="Times New Roman" w:hAnsi="Arial" w:cs="Arial"/>
          <w:i/>
          <w:iCs/>
          <w:szCs w:val="22"/>
        </w:rPr>
        <w:t>WRITTEN EXAM</w:t>
      </w:r>
      <w:r w:rsidRPr="006D08E9">
        <w:rPr>
          <w:rFonts w:ascii="Arial" w:eastAsia="Times New Roman" w:hAnsi="Arial" w:cs="Arial"/>
          <w:szCs w:val="22"/>
        </w:rPr>
        <w:t xml:space="preserve"> </w:t>
      </w:r>
    </w:p>
    <w:p w14:paraId="0A330E16" w14:textId="77777777" w:rsidR="00A97F6E" w:rsidRPr="004A152A" w:rsidRDefault="00A97F6E" w:rsidP="00A97F6E">
      <w:pPr>
        <w:rPr>
          <w:rFonts w:ascii="Verdana" w:eastAsia="Times New Roman" w:hAnsi="Verdana" w:cs="Times New Roman"/>
          <w:sz w:val="22"/>
          <w:szCs w:val="22"/>
        </w:rPr>
      </w:pPr>
    </w:p>
    <w:p w14:paraId="63B0080E" w14:textId="5508DE1E" w:rsidR="00A97F6E"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 xml:space="preserve">The test will consist of 25 multiple choice questions to be answered on a scantron sheet and a situational question. There will be three questions from each AFNR </w:t>
      </w:r>
      <w:r w:rsidR="0052371A">
        <w:rPr>
          <w:rFonts w:ascii="Verdana" w:eastAsia="Times New Roman" w:hAnsi="Verdana" w:cs="Times New Roman"/>
          <w:sz w:val="22"/>
          <w:szCs w:val="22"/>
        </w:rPr>
        <w:t xml:space="preserve">(Agriculture, Food, and Natural Resources) </w:t>
      </w:r>
      <w:r w:rsidRPr="004A152A">
        <w:rPr>
          <w:rFonts w:ascii="Verdana" w:eastAsia="Times New Roman" w:hAnsi="Verdana" w:cs="Times New Roman"/>
          <w:sz w:val="22"/>
          <w:szCs w:val="22"/>
        </w:rPr>
        <w:t xml:space="preserve">career pathway and one question regarding national legislation relevant to agricultural education. A study exam will be posted 10 days prior to the contest. </w:t>
      </w:r>
    </w:p>
    <w:p w14:paraId="7331E56A" w14:textId="77777777" w:rsidR="00A97F6E" w:rsidRPr="006D08E9" w:rsidRDefault="00A97F6E" w:rsidP="00A97F6E">
      <w:pPr>
        <w:rPr>
          <w:rFonts w:ascii="Arial" w:eastAsia="Times New Roman" w:hAnsi="Arial" w:cs="Arial"/>
          <w:szCs w:val="22"/>
        </w:rPr>
      </w:pPr>
    </w:p>
    <w:p w14:paraId="5C3AF5AA" w14:textId="77777777" w:rsidR="00A97F6E" w:rsidRPr="006D08E9" w:rsidRDefault="0FC77B7B" w:rsidP="0FC77B7B">
      <w:pPr>
        <w:rPr>
          <w:rFonts w:ascii="Arial" w:eastAsia="Times New Roman" w:hAnsi="Arial" w:cs="Arial"/>
          <w:szCs w:val="22"/>
        </w:rPr>
      </w:pPr>
      <w:r w:rsidRPr="006D08E9">
        <w:rPr>
          <w:rFonts w:ascii="Arial" w:eastAsia="Times New Roman" w:hAnsi="Arial" w:cs="Arial"/>
          <w:i/>
          <w:iCs/>
          <w:szCs w:val="22"/>
        </w:rPr>
        <w:t>LESSON PLAN</w:t>
      </w:r>
      <w:r w:rsidRPr="006D08E9">
        <w:rPr>
          <w:rFonts w:ascii="Arial" w:eastAsia="Times New Roman" w:hAnsi="Arial" w:cs="Arial"/>
          <w:szCs w:val="22"/>
        </w:rPr>
        <w:t xml:space="preserve"> </w:t>
      </w:r>
    </w:p>
    <w:p w14:paraId="5CEF52CC" w14:textId="77777777" w:rsidR="00A97F6E" w:rsidRPr="004A152A" w:rsidRDefault="00A97F6E" w:rsidP="00A97F6E">
      <w:pPr>
        <w:rPr>
          <w:rFonts w:ascii="Verdana" w:eastAsia="Times New Roman" w:hAnsi="Verdana" w:cs="Times New Roman"/>
          <w:sz w:val="22"/>
          <w:szCs w:val="22"/>
        </w:rPr>
      </w:pPr>
    </w:p>
    <w:p w14:paraId="6448465B" w14:textId="4C92F788" w:rsidR="00E060D0"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 xml:space="preserve">The lesson plan must focus on one or more standards from AFNR career cluster content </w:t>
      </w:r>
      <w:proofErr w:type="gramStart"/>
      <w:r w:rsidRPr="004A152A">
        <w:rPr>
          <w:rFonts w:ascii="Verdana" w:eastAsia="Times New Roman" w:hAnsi="Verdana" w:cs="Times New Roman"/>
          <w:sz w:val="22"/>
          <w:szCs w:val="22"/>
        </w:rPr>
        <w:t>standards</w:t>
      </w:r>
      <w:r w:rsidR="00BC4CF5">
        <w:rPr>
          <w:rFonts w:ascii="Verdana" w:eastAsia="Times New Roman" w:hAnsi="Verdana" w:cs="Times New Roman"/>
          <w:sz w:val="22"/>
          <w:szCs w:val="22"/>
        </w:rPr>
        <w:t xml:space="preserve">  (</w:t>
      </w:r>
      <w:proofErr w:type="gramEnd"/>
      <w:r w:rsidR="00BC4CF5">
        <w:rPr>
          <w:rFonts w:ascii="Verdana" w:eastAsia="Times New Roman" w:hAnsi="Verdana" w:cs="Times New Roman"/>
          <w:sz w:val="22"/>
          <w:szCs w:val="22"/>
        </w:rPr>
        <w:fldChar w:fldCharType="begin"/>
      </w:r>
      <w:r w:rsidR="00BC4CF5">
        <w:rPr>
          <w:rFonts w:ascii="Verdana" w:eastAsia="Times New Roman" w:hAnsi="Verdana" w:cs="Times New Roman"/>
          <w:sz w:val="22"/>
          <w:szCs w:val="22"/>
        </w:rPr>
        <w:instrText xml:space="preserve"> HYPERLINK "</w:instrText>
      </w:r>
      <w:r w:rsidR="00BC4CF5" w:rsidRPr="00BC4CF5">
        <w:rPr>
          <w:rFonts w:ascii="Verdana" w:eastAsia="Times New Roman" w:hAnsi="Verdana" w:cs="Times New Roman"/>
          <w:sz w:val="22"/>
          <w:szCs w:val="22"/>
        </w:rPr>
        <w:instrText>https://www.ffa.org/SiteCollectionDocuments/council_afnr_career_cluster_content_standards.pdf</w:instrText>
      </w:r>
      <w:r w:rsidR="00BC4CF5">
        <w:rPr>
          <w:rFonts w:ascii="Verdana" w:eastAsia="Times New Roman" w:hAnsi="Verdana" w:cs="Times New Roman"/>
          <w:sz w:val="22"/>
          <w:szCs w:val="22"/>
        </w:rPr>
        <w:instrText xml:space="preserve">" </w:instrText>
      </w:r>
      <w:r w:rsidR="00BC4CF5">
        <w:rPr>
          <w:rFonts w:ascii="Verdana" w:eastAsia="Times New Roman" w:hAnsi="Verdana" w:cs="Times New Roman"/>
          <w:sz w:val="22"/>
          <w:szCs w:val="22"/>
        </w:rPr>
        <w:fldChar w:fldCharType="separate"/>
      </w:r>
      <w:r w:rsidR="00BC4CF5" w:rsidRPr="00DB6DF0">
        <w:rPr>
          <w:rStyle w:val="Hyperlink"/>
          <w:rFonts w:ascii="Verdana" w:eastAsia="Times New Roman" w:hAnsi="Verdana" w:cs="Times New Roman"/>
          <w:sz w:val="22"/>
          <w:szCs w:val="22"/>
        </w:rPr>
        <w:t>https://www.ffa.org/SiteCollectionDocuments/council_afnr_career_cluster_content_standards.pdf</w:t>
      </w:r>
      <w:r w:rsidR="00BC4CF5">
        <w:rPr>
          <w:rFonts w:ascii="Verdana" w:eastAsia="Times New Roman" w:hAnsi="Verdana" w:cs="Times New Roman"/>
          <w:sz w:val="22"/>
          <w:szCs w:val="22"/>
        </w:rPr>
        <w:fldChar w:fldCharType="end"/>
      </w:r>
      <w:r w:rsidR="00BC4CF5">
        <w:rPr>
          <w:rFonts w:ascii="Verdana" w:eastAsia="Times New Roman" w:hAnsi="Verdana" w:cs="Times New Roman"/>
          <w:sz w:val="22"/>
          <w:szCs w:val="22"/>
        </w:rPr>
        <w:t>)</w:t>
      </w:r>
      <w:r w:rsidRPr="004A152A">
        <w:rPr>
          <w:rFonts w:ascii="Verdana" w:eastAsia="Times New Roman" w:hAnsi="Verdana" w:cs="Times New Roman"/>
          <w:sz w:val="22"/>
          <w:szCs w:val="22"/>
        </w:rPr>
        <w:t xml:space="preserve">. The allotted time, number of students in class, content focus, and facilities available will be given to participants to design their lessons. Facts and working data may be secured from any </w:t>
      </w:r>
      <w:r w:rsidRPr="00BC4CF5">
        <w:rPr>
          <w:rFonts w:ascii="Verdana" w:eastAsia="Times New Roman" w:hAnsi="Verdana" w:cs="Times New Roman"/>
          <w:sz w:val="22"/>
          <w:szCs w:val="22"/>
        </w:rPr>
        <w:t>source but must be appropriately documented. The lesson plans will follow the Danielson</w:t>
      </w:r>
      <w:r w:rsidR="00BC4CF5">
        <w:rPr>
          <w:rFonts w:ascii="Verdana" w:eastAsia="Times New Roman" w:hAnsi="Verdana" w:cs="Times New Roman"/>
          <w:sz w:val="22"/>
          <w:szCs w:val="22"/>
        </w:rPr>
        <w:t xml:space="preserve"> Model</w:t>
      </w:r>
      <w:r w:rsidRPr="00BC4CF5">
        <w:rPr>
          <w:rFonts w:ascii="Verdana" w:eastAsia="Times New Roman" w:hAnsi="Verdana" w:cs="Times New Roman"/>
          <w:sz w:val="22"/>
          <w:szCs w:val="22"/>
        </w:rPr>
        <w:t xml:space="preserve"> Lesson Plan. </w:t>
      </w:r>
      <w:r w:rsidRPr="00BC4CF5">
        <w:rPr>
          <w:rFonts w:ascii="Verdana" w:eastAsia="Times New Roman" w:hAnsi="Verdana" w:cs="Times New Roman"/>
          <w:b/>
          <w:sz w:val="22"/>
          <w:szCs w:val="22"/>
        </w:rPr>
        <w:t xml:space="preserve">Lesson plans are </w:t>
      </w:r>
      <w:r w:rsidR="0052371A" w:rsidRPr="00BC4CF5">
        <w:rPr>
          <w:rFonts w:ascii="Verdana" w:eastAsia="Times New Roman" w:hAnsi="Verdana" w:cs="Arial"/>
          <w:b/>
          <w:sz w:val="22"/>
          <w:szCs w:val="22"/>
        </w:rPr>
        <w:t xml:space="preserve">due to Todd Lackman at </w:t>
      </w:r>
      <w:hyperlink r:id="rId10" w:history="1">
        <w:r w:rsidR="0052371A" w:rsidRPr="00BC4CF5">
          <w:rPr>
            <w:rStyle w:val="Hyperlink"/>
            <w:rFonts w:ascii="Verdana" w:eastAsia="Times New Roman" w:hAnsi="Verdana" w:cs="Arial"/>
            <w:b/>
            <w:sz w:val="22"/>
            <w:szCs w:val="22"/>
          </w:rPr>
          <w:t>ffalackmant@gmail.com</w:t>
        </w:r>
      </w:hyperlink>
      <w:r w:rsidR="0052371A" w:rsidRPr="00BC4CF5">
        <w:rPr>
          <w:rFonts w:ascii="Verdana" w:eastAsia="Times New Roman" w:hAnsi="Verdana" w:cs="Arial"/>
          <w:b/>
          <w:sz w:val="22"/>
          <w:szCs w:val="22"/>
        </w:rPr>
        <w:t xml:space="preserve"> by Wednesday, November 1</w:t>
      </w:r>
      <w:r w:rsidR="0052371A" w:rsidRPr="00BC4CF5">
        <w:rPr>
          <w:rFonts w:ascii="Verdana" w:eastAsia="Times New Roman" w:hAnsi="Verdana" w:cs="Arial"/>
          <w:b/>
          <w:sz w:val="22"/>
          <w:szCs w:val="22"/>
          <w:vertAlign w:val="superscript"/>
        </w:rPr>
        <w:t>st</w:t>
      </w:r>
      <w:r w:rsidRPr="00BC4CF5">
        <w:rPr>
          <w:rFonts w:ascii="Verdana" w:eastAsia="Times New Roman" w:hAnsi="Verdana" w:cs="Times New Roman"/>
          <w:sz w:val="22"/>
          <w:szCs w:val="22"/>
        </w:rPr>
        <w:t>. Failure</w:t>
      </w:r>
      <w:r w:rsidRPr="0052371A">
        <w:rPr>
          <w:rFonts w:ascii="Verdana" w:eastAsia="Times New Roman" w:hAnsi="Verdana" w:cs="Times New Roman"/>
          <w:sz w:val="22"/>
          <w:szCs w:val="22"/>
        </w:rPr>
        <w:t xml:space="preserve"> </w:t>
      </w:r>
      <w:r w:rsidRPr="004A152A">
        <w:rPr>
          <w:rFonts w:ascii="Verdana" w:eastAsia="Times New Roman" w:hAnsi="Verdana" w:cs="Times New Roman"/>
          <w:sz w:val="22"/>
          <w:szCs w:val="22"/>
        </w:rPr>
        <w:t xml:space="preserve">to meet this deadline will result in disqualification. </w:t>
      </w:r>
    </w:p>
    <w:p w14:paraId="43C000A0" w14:textId="77777777" w:rsidR="00E060D0" w:rsidRPr="006D08E9" w:rsidRDefault="00E060D0" w:rsidP="00A97F6E">
      <w:pPr>
        <w:rPr>
          <w:rFonts w:ascii="Arial" w:eastAsia="Times New Roman" w:hAnsi="Arial" w:cs="Arial"/>
          <w:szCs w:val="22"/>
        </w:rPr>
      </w:pPr>
    </w:p>
    <w:p w14:paraId="37E4E5B9" w14:textId="77777777" w:rsidR="00E060D0" w:rsidRPr="006D08E9" w:rsidRDefault="0FC77B7B" w:rsidP="0FC77B7B">
      <w:pPr>
        <w:rPr>
          <w:rFonts w:ascii="Arial" w:eastAsia="Times New Roman" w:hAnsi="Arial" w:cs="Arial"/>
          <w:i/>
          <w:iCs/>
          <w:szCs w:val="22"/>
        </w:rPr>
      </w:pPr>
      <w:r w:rsidRPr="006D08E9">
        <w:rPr>
          <w:rFonts w:ascii="Arial" w:eastAsia="Times New Roman" w:hAnsi="Arial" w:cs="Arial"/>
          <w:i/>
          <w:iCs/>
          <w:szCs w:val="22"/>
        </w:rPr>
        <w:t xml:space="preserve">TEACHING DEMONSTRATION </w:t>
      </w:r>
    </w:p>
    <w:p w14:paraId="634DBDC0" w14:textId="77777777" w:rsidR="00E060D0" w:rsidRPr="004A152A" w:rsidRDefault="00E060D0" w:rsidP="00A97F6E">
      <w:pPr>
        <w:rPr>
          <w:rFonts w:ascii="Verdana" w:eastAsia="Times New Roman" w:hAnsi="Verdana" w:cs="Times New Roman"/>
          <w:sz w:val="22"/>
          <w:szCs w:val="22"/>
        </w:rPr>
      </w:pPr>
    </w:p>
    <w:p w14:paraId="38755CE5" w14:textId="77777777" w:rsidR="00521294"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 xml:space="preserve">Participants will have 8 – 10 minutes to demonstrate a component of their lesson plan. Participants will have 5 minutes to set up materials for their presentation. </w:t>
      </w:r>
    </w:p>
    <w:p w14:paraId="0979977C" w14:textId="77777777" w:rsidR="00E060D0" w:rsidRPr="004A152A" w:rsidRDefault="00E060D0" w:rsidP="00A97F6E">
      <w:pPr>
        <w:rPr>
          <w:rFonts w:ascii="Verdana" w:eastAsia="Times New Roman" w:hAnsi="Verdana" w:cs="Times New Roman"/>
          <w:sz w:val="22"/>
          <w:szCs w:val="22"/>
        </w:rPr>
      </w:pPr>
    </w:p>
    <w:p w14:paraId="18B51ECE" w14:textId="77777777" w:rsidR="00E060D0" w:rsidRPr="006D08E9" w:rsidRDefault="0FC77B7B" w:rsidP="0FC77B7B">
      <w:pPr>
        <w:rPr>
          <w:rFonts w:ascii="Arial" w:eastAsia="Times New Roman" w:hAnsi="Arial" w:cs="Arial"/>
          <w:i/>
          <w:iCs/>
          <w:szCs w:val="22"/>
        </w:rPr>
      </w:pPr>
      <w:r w:rsidRPr="006D08E9">
        <w:rPr>
          <w:rFonts w:ascii="Arial" w:eastAsia="Times New Roman" w:hAnsi="Arial" w:cs="Arial"/>
          <w:i/>
          <w:iCs/>
          <w:szCs w:val="22"/>
        </w:rPr>
        <w:t xml:space="preserve">RESPONSE TO JUDGE’S QUESTIONS </w:t>
      </w:r>
    </w:p>
    <w:p w14:paraId="776B857F" w14:textId="77777777" w:rsidR="00E060D0" w:rsidRPr="004A152A" w:rsidRDefault="00E060D0" w:rsidP="00A97F6E">
      <w:pPr>
        <w:rPr>
          <w:rFonts w:ascii="Verdana" w:eastAsia="Times New Roman" w:hAnsi="Verdana" w:cs="Times New Roman"/>
          <w:sz w:val="22"/>
          <w:szCs w:val="22"/>
        </w:rPr>
      </w:pPr>
    </w:p>
    <w:p w14:paraId="72ED4FF8" w14:textId="77777777" w:rsidR="00A97F6E"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Participants will answer questions that judges develop based on their lesson plan and performance.</w:t>
      </w:r>
    </w:p>
    <w:p w14:paraId="1521E099" w14:textId="77777777" w:rsidR="00A97F6E" w:rsidRPr="004A152A" w:rsidRDefault="00A97F6E" w:rsidP="006D178B">
      <w:pPr>
        <w:spacing w:line="360" w:lineRule="auto"/>
        <w:rPr>
          <w:rFonts w:ascii="Verdana" w:eastAsia="Times New Roman" w:hAnsi="Verdana" w:cs="Times New Roman"/>
          <w:sz w:val="22"/>
          <w:szCs w:val="22"/>
        </w:rPr>
      </w:pPr>
    </w:p>
    <w:tbl>
      <w:tblPr>
        <w:tblStyle w:val="GridTable1Light-Accent1"/>
        <w:tblW w:w="0" w:type="auto"/>
        <w:tblLook w:val="04A0" w:firstRow="1" w:lastRow="0" w:firstColumn="1" w:lastColumn="0" w:noHBand="0" w:noVBand="1"/>
      </w:tblPr>
      <w:tblGrid>
        <w:gridCol w:w="4800"/>
        <w:gridCol w:w="2400"/>
      </w:tblGrid>
      <w:tr w:rsidR="0FC77B7B" w:rsidRPr="004A152A" w14:paraId="28A1014F" w14:textId="77777777" w:rsidTr="0FC77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shd w:val="clear" w:color="auto" w:fill="D9D9D9" w:themeFill="background1" w:themeFillShade="D9"/>
          </w:tcPr>
          <w:p w14:paraId="1A97E5C8" w14:textId="2EA74645" w:rsidR="0FC77B7B" w:rsidRPr="004A152A" w:rsidRDefault="0FC77B7B" w:rsidP="0FC77B7B">
            <w:pPr>
              <w:rPr>
                <w:rFonts w:ascii="Verdana" w:eastAsia="Times New Roman" w:hAnsi="Verdana" w:cs="Times New Roman"/>
                <w:sz w:val="22"/>
                <w:szCs w:val="22"/>
              </w:rPr>
            </w:pPr>
            <w:r w:rsidRPr="004A152A">
              <w:rPr>
                <w:rFonts w:ascii="Verdana" w:eastAsia="Times New Roman" w:hAnsi="Verdana" w:cs="Times New Roman"/>
                <w:sz w:val="22"/>
                <w:szCs w:val="22"/>
              </w:rPr>
              <w:t>Practicum</w:t>
            </w:r>
          </w:p>
        </w:tc>
        <w:tc>
          <w:tcPr>
            <w:tcW w:w="2400" w:type="dxa"/>
            <w:shd w:val="clear" w:color="auto" w:fill="D9D9D9" w:themeFill="background1" w:themeFillShade="D9"/>
          </w:tcPr>
          <w:p w14:paraId="14806EF8" w14:textId="1811013A" w:rsidR="0FC77B7B" w:rsidRPr="004A152A" w:rsidRDefault="0FC77B7B" w:rsidP="0FC77B7B">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22"/>
                <w:szCs w:val="22"/>
              </w:rPr>
            </w:pPr>
            <w:r w:rsidRPr="004A152A">
              <w:rPr>
                <w:rFonts w:ascii="Verdana" w:eastAsia="Times New Roman" w:hAnsi="Verdana" w:cs="Times New Roman"/>
                <w:sz w:val="22"/>
                <w:szCs w:val="22"/>
              </w:rPr>
              <w:t>Points</w:t>
            </w:r>
          </w:p>
        </w:tc>
      </w:tr>
      <w:tr w:rsidR="0FC77B7B" w:rsidRPr="004A152A" w14:paraId="08BE3B52" w14:textId="77777777" w:rsidTr="0FC77B7B">
        <w:tc>
          <w:tcPr>
            <w:cnfStyle w:val="001000000000" w:firstRow="0" w:lastRow="0" w:firstColumn="1" w:lastColumn="0" w:oddVBand="0" w:evenVBand="0" w:oddHBand="0" w:evenHBand="0" w:firstRowFirstColumn="0" w:firstRowLastColumn="0" w:lastRowFirstColumn="0" w:lastRowLastColumn="0"/>
            <w:tcW w:w="4800" w:type="dxa"/>
          </w:tcPr>
          <w:p w14:paraId="407A4E0B" w14:textId="2A951C95" w:rsidR="0FC77B7B" w:rsidRPr="004A152A" w:rsidRDefault="0FC77B7B" w:rsidP="0FC77B7B">
            <w:pPr>
              <w:rPr>
                <w:rFonts w:ascii="Verdana" w:eastAsia="Georgia" w:hAnsi="Verdana" w:cs="Georgia"/>
                <w:sz w:val="22"/>
                <w:szCs w:val="22"/>
              </w:rPr>
            </w:pPr>
            <w:r w:rsidRPr="004A152A">
              <w:rPr>
                <w:rFonts w:ascii="Verdana" w:eastAsia="Georgia" w:hAnsi="Verdana" w:cs="Georgia"/>
                <w:sz w:val="22"/>
                <w:szCs w:val="22"/>
              </w:rPr>
              <w:t xml:space="preserve">Writing </w:t>
            </w:r>
            <w:r w:rsidRPr="004A152A">
              <w:rPr>
                <w:rFonts w:ascii="Verdana" w:eastAsia="Georgia" w:hAnsi="Verdana" w:cs="Georgia"/>
                <w:b w:val="0"/>
                <w:bCs w:val="0"/>
                <w:sz w:val="22"/>
                <w:szCs w:val="22"/>
              </w:rPr>
              <w:t xml:space="preserve">| </w:t>
            </w:r>
            <w:r w:rsidRPr="004A152A">
              <w:rPr>
                <w:rFonts w:ascii="Verdana" w:eastAsia="Times New Roman" w:hAnsi="Verdana" w:cs="Times New Roman"/>
                <w:b w:val="0"/>
                <w:bCs w:val="0"/>
                <w:sz w:val="22"/>
                <w:szCs w:val="22"/>
              </w:rPr>
              <w:t>Lesson Plan</w:t>
            </w:r>
          </w:p>
        </w:tc>
        <w:tc>
          <w:tcPr>
            <w:tcW w:w="2400" w:type="dxa"/>
          </w:tcPr>
          <w:p w14:paraId="6D2F4DB2" w14:textId="41C9EF70"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100</w:t>
            </w:r>
          </w:p>
        </w:tc>
      </w:tr>
      <w:tr w:rsidR="0FC77B7B" w:rsidRPr="004A152A" w14:paraId="462AF1E5" w14:textId="77777777" w:rsidTr="0FC77B7B">
        <w:tc>
          <w:tcPr>
            <w:cnfStyle w:val="001000000000" w:firstRow="0" w:lastRow="0" w:firstColumn="1" w:lastColumn="0" w:oddVBand="0" w:evenVBand="0" w:oddHBand="0" w:evenHBand="0" w:firstRowFirstColumn="0" w:firstRowLastColumn="0" w:lastRowFirstColumn="0" w:lastRowLastColumn="0"/>
            <w:tcW w:w="4800" w:type="dxa"/>
          </w:tcPr>
          <w:p w14:paraId="3FBB670D" w14:textId="16E50DFB" w:rsidR="0FC77B7B" w:rsidRPr="004A152A" w:rsidRDefault="0FC77B7B" w:rsidP="0FC77B7B">
            <w:pPr>
              <w:rPr>
                <w:rFonts w:ascii="Verdana" w:eastAsia="Georgia" w:hAnsi="Verdana" w:cs="Georgia"/>
                <w:b w:val="0"/>
                <w:bCs w:val="0"/>
                <w:sz w:val="22"/>
                <w:szCs w:val="22"/>
              </w:rPr>
            </w:pPr>
            <w:r w:rsidRPr="004A152A">
              <w:rPr>
                <w:rFonts w:ascii="Verdana" w:eastAsia="Georgia" w:hAnsi="Verdana" w:cs="Georgia"/>
                <w:sz w:val="22"/>
                <w:szCs w:val="22"/>
              </w:rPr>
              <w:t xml:space="preserve">Knowledge </w:t>
            </w:r>
            <w:r w:rsidRPr="004A152A">
              <w:rPr>
                <w:rFonts w:ascii="Verdana" w:eastAsia="Georgia" w:hAnsi="Verdana" w:cs="Georgia"/>
                <w:b w:val="0"/>
                <w:bCs w:val="0"/>
                <w:sz w:val="22"/>
                <w:szCs w:val="22"/>
              </w:rPr>
              <w:t>| Written Exam</w:t>
            </w:r>
          </w:p>
        </w:tc>
        <w:tc>
          <w:tcPr>
            <w:tcW w:w="2400" w:type="dxa"/>
          </w:tcPr>
          <w:p w14:paraId="439A51F7" w14:textId="60CB95B5"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50</w:t>
            </w:r>
          </w:p>
        </w:tc>
      </w:tr>
      <w:tr w:rsidR="0FC77B7B" w:rsidRPr="004A152A" w14:paraId="27A08481" w14:textId="77777777" w:rsidTr="0FC77B7B">
        <w:tc>
          <w:tcPr>
            <w:cnfStyle w:val="001000000000" w:firstRow="0" w:lastRow="0" w:firstColumn="1" w:lastColumn="0" w:oddVBand="0" w:evenVBand="0" w:oddHBand="0" w:evenHBand="0" w:firstRowFirstColumn="0" w:firstRowLastColumn="0" w:lastRowFirstColumn="0" w:lastRowLastColumn="0"/>
            <w:tcW w:w="4800" w:type="dxa"/>
          </w:tcPr>
          <w:p w14:paraId="11B59780" w14:textId="5AF1BC58" w:rsidR="0FC77B7B" w:rsidRPr="004A152A" w:rsidRDefault="0FC77B7B" w:rsidP="0FC77B7B">
            <w:pPr>
              <w:rPr>
                <w:rFonts w:ascii="Verdana" w:eastAsia="Georgia" w:hAnsi="Verdana" w:cs="Georgia"/>
                <w:sz w:val="22"/>
                <w:szCs w:val="22"/>
              </w:rPr>
            </w:pPr>
            <w:r w:rsidRPr="004A152A">
              <w:rPr>
                <w:rFonts w:ascii="Verdana" w:eastAsia="Georgia" w:hAnsi="Verdana" w:cs="Georgia"/>
                <w:sz w:val="22"/>
                <w:szCs w:val="22"/>
              </w:rPr>
              <w:t xml:space="preserve">Performance </w:t>
            </w:r>
            <w:r w:rsidRPr="004A152A">
              <w:rPr>
                <w:rFonts w:ascii="Verdana" w:eastAsia="Georgia" w:hAnsi="Verdana" w:cs="Georgia"/>
                <w:b w:val="0"/>
                <w:bCs w:val="0"/>
                <w:sz w:val="22"/>
                <w:szCs w:val="22"/>
              </w:rPr>
              <w:t>| Teaching Demonstration</w:t>
            </w:r>
          </w:p>
        </w:tc>
        <w:tc>
          <w:tcPr>
            <w:tcW w:w="2400" w:type="dxa"/>
          </w:tcPr>
          <w:p w14:paraId="6417C584" w14:textId="5B99F3FD"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100</w:t>
            </w:r>
          </w:p>
        </w:tc>
      </w:tr>
      <w:tr w:rsidR="0FC77B7B" w:rsidRPr="004A152A" w14:paraId="71525876" w14:textId="77777777" w:rsidTr="0FC77B7B">
        <w:tc>
          <w:tcPr>
            <w:cnfStyle w:val="001000000000" w:firstRow="0" w:lastRow="0" w:firstColumn="1" w:lastColumn="0" w:oddVBand="0" w:evenVBand="0" w:oddHBand="0" w:evenHBand="0" w:firstRowFirstColumn="0" w:firstRowLastColumn="0" w:lastRowFirstColumn="0" w:lastRowLastColumn="0"/>
            <w:tcW w:w="4800" w:type="dxa"/>
          </w:tcPr>
          <w:p w14:paraId="6BB3D8B5" w14:textId="2CA68AB3" w:rsidR="0FC77B7B" w:rsidRPr="004A152A" w:rsidRDefault="0FC77B7B" w:rsidP="0FC77B7B">
            <w:pPr>
              <w:rPr>
                <w:rFonts w:ascii="Verdana" w:eastAsia="Georgia" w:hAnsi="Verdana" w:cs="Georgia"/>
                <w:sz w:val="22"/>
                <w:szCs w:val="22"/>
              </w:rPr>
            </w:pPr>
            <w:r w:rsidRPr="004A152A">
              <w:rPr>
                <w:rFonts w:ascii="Verdana" w:eastAsia="Georgia" w:hAnsi="Verdana" w:cs="Georgia"/>
                <w:sz w:val="22"/>
                <w:szCs w:val="22"/>
              </w:rPr>
              <w:t xml:space="preserve">Performance </w:t>
            </w:r>
            <w:r w:rsidRPr="004A152A">
              <w:rPr>
                <w:rFonts w:ascii="Verdana" w:eastAsia="Georgia" w:hAnsi="Verdana" w:cs="Georgia"/>
                <w:b w:val="0"/>
                <w:bCs w:val="0"/>
                <w:sz w:val="22"/>
                <w:szCs w:val="22"/>
              </w:rPr>
              <w:t>| Question Responses</w:t>
            </w:r>
          </w:p>
        </w:tc>
        <w:tc>
          <w:tcPr>
            <w:tcW w:w="2400" w:type="dxa"/>
          </w:tcPr>
          <w:p w14:paraId="72F0854E" w14:textId="167DEF00"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40</w:t>
            </w:r>
          </w:p>
        </w:tc>
      </w:tr>
      <w:tr w:rsidR="0FC77B7B" w:rsidRPr="004A152A" w14:paraId="072F5482" w14:textId="77777777" w:rsidTr="0FC77B7B">
        <w:tc>
          <w:tcPr>
            <w:cnfStyle w:val="001000000000" w:firstRow="0" w:lastRow="0" w:firstColumn="1" w:lastColumn="0" w:oddVBand="0" w:evenVBand="0" w:oddHBand="0" w:evenHBand="0" w:firstRowFirstColumn="0" w:firstRowLastColumn="0" w:lastRowFirstColumn="0" w:lastRowLastColumn="0"/>
            <w:tcW w:w="4800" w:type="dxa"/>
          </w:tcPr>
          <w:p w14:paraId="400153EE" w14:textId="6A0C7DF1" w:rsidR="0FC77B7B" w:rsidRPr="004A152A" w:rsidRDefault="0FC77B7B" w:rsidP="0FC77B7B">
            <w:pPr>
              <w:rPr>
                <w:rFonts w:ascii="Verdana" w:eastAsia="Georgia" w:hAnsi="Verdana" w:cs="Georgia"/>
                <w:sz w:val="22"/>
                <w:szCs w:val="22"/>
              </w:rPr>
            </w:pPr>
            <w:r w:rsidRPr="004A152A">
              <w:rPr>
                <w:rFonts w:ascii="Verdana" w:eastAsia="Georgia" w:hAnsi="Verdana" w:cs="Georgia"/>
                <w:sz w:val="22"/>
                <w:szCs w:val="22"/>
              </w:rPr>
              <w:t xml:space="preserve">Professionalism </w:t>
            </w:r>
            <w:r w:rsidRPr="004A152A">
              <w:rPr>
                <w:rFonts w:ascii="Verdana" w:eastAsia="Georgia" w:hAnsi="Verdana" w:cs="Georgia"/>
                <w:b w:val="0"/>
                <w:bCs w:val="0"/>
                <w:sz w:val="22"/>
                <w:szCs w:val="22"/>
              </w:rPr>
              <w:t>|</w:t>
            </w:r>
            <w:r w:rsidRPr="004A152A">
              <w:rPr>
                <w:rFonts w:ascii="Verdana" w:eastAsia="Georgia" w:hAnsi="Verdana" w:cs="Georgia"/>
                <w:sz w:val="22"/>
                <w:szCs w:val="22"/>
              </w:rPr>
              <w:t xml:space="preserve"> </w:t>
            </w:r>
            <w:r w:rsidRPr="004A152A">
              <w:rPr>
                <w:rFonts w:ascii="Verdana" w:eastAsia="Georgia" w:hAnsi="Verdana" w:cs="Georgia"/>
                <w:b w:val="0"/>
                <w:bCs w:val="0"/>
                <w:sz w:val="22"/>
                <w:szCs w:val="22"/>
              </w:rPr>
              <w:t>Official Dress</w:t>
            </w:r>
          </w:p>
        </w:tc>
        <w:tc>
          <w:tcPr>
            <w:tcW w:w="2400" w:type="dxa"/>
          </w:tcPr>
          <w:p w14:paraId="6482673C" w14:textId="009861F4"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10</w:t>
            </w:r>
          </w:p>
        </w:tc>
      </w:tr>
      <w:tr w:rsidR="0FC77B7B" w:rsidRPr="004A152A" w14:paraId="0C13BD0B" w14:textId="77777777" w:rsidTr="0FC77B7B">
        <w:tc>
          <w:tcPr>
            <w:cnfStyle w:val="001000000000" w:firstRow="0" w:lastRow="0" w:firstColumn="1" w:lastColumn="0" w:oddVBand="0" w:evenVBand="0" w:oddHBand="0" w:evenHBand="0" w:firstRowFirstColumn="0" w:firstRowLastColumn="0" w:lastRowFirstColumn="0" w:lastRowLastColumn="0"/>
            <w:tcW w:w="4800" w:type="dxa"/>
            <w:shd w:val="clear" w:color="auto" w:fill="A6A6A6" w:themeFill="background1" w:themeFillShade="A6"/>
            <w:vAlign w:val="center"/>
          </w:tcPr>
          <w:p w14:paraId="18A15ABC" w14:textId="6BFDC033" w:rsidR="0FC77B7B" w:rsidRPr="004A152A" w:rsidRDefault="0FC77B7B" w:rsidP="0FC77B7B">
            <w:pPr>
              <w:jc w:val="right"/>
              <w:rPr>
                <w:rFonts w:ascii="Verdana" w:eastAsia="Times New Roman" w:hAnsi="Verdana" w:cs="Times New Roman"/>
                <w:sz w:val="22"/>
                <w:szCs w:val="22"/>
              </w:rPr>
            </w:pPr>
            <w:r w:rsidRPr="004A152A">
              <w:rPr>
                <w:rFonts w:ascii="Verdana" w:eastAsia="Times New Roman" w:hAnsi="Verdana" w:cs="Times New Roman"/>
                <w:sz w:val="22"/>
                <w:szCs w:val="22"/>
              </w:rPr>
              <w:t>TOTAL</w:t>
            </w:r>
          </w:p>
        </w:tc>
        <w:tc>
          <w:tcPr>
            <w:tcW w:w="2400" w:type="dxa"/>
            <w:shd w:val="clear" w:color="auto" w:fill="A6A6A6" w:themeFill="background1" w:themeFillShade="A6"/>
          </w:tcPr>
          <w:p w14:paraId="1A30D2D5" w14:textId="1BCF7F27" w:rsidR="0FC77B7B" w:rsidRPr="004A152A" w:rsidRDefault="0FC77B7B" w:rsidP="0FC77B7B">
            <w:pPr>
              <w:cnfStyle w:val="000000000000" w:firstRow="0" w:lastRow="0" w:firstColumn="0" w:lastColumn="0" w:oddVBand="0" w:evenVBand="0" w:oddHBand="0" w:evenHBand="0" w:firstRowFirstColumn="0" w:firstRowLastColumn="0" w:lastRowFirstColumn="0" w:lastRowLastColumn="0"/>
              <w:rPr>
                <w:rFonts w:ascii="Verdana" w:eastAsia="Georgia" w:hAnsi="Verdana" w:cs="Georgia"/>
                <w:b/>
                <w:bCs/>
                <w:sz w:val="22"/>
                <w:szCs w:val="22"/>
              </w:rPr>
            </w:pPr>
            <w:r w:rsidRPr="004A152A">
              <w:rPr>
                <w:rFonts w:ascii="Verdana" w:eastAsia="Georgia" w:hAnsi="Verdana" w:cs="Georgia"/>
                <w:b/>
                <w:bCs/>
                <w:sz w:val="22"/>
                <w:szCs w:val="22"/>
              </w:rPr>
              <w:t>300</w:t>
            </w:r>
          </w:p>
        </w:tc>
      </w:tr>
    </w:tbl>
    <w:p w14:paraId="7DE918FA" w14:textId="2B250FE7" w:rsidR="0FC77B7B" w:rsidRPr="004A152A" w:rsidRDefault="0FC77B7B">
      <w:pPr>
        <w:rPr>
          <w:rFonts w:ascii="Verdana" w:hAnsi="Verdana"/>
          <w:sz w:val="22"/>
          <w:szCs w:val="22"/>
        </w:rPr>
      </w:pPr>
    </w:p>
    <w:p w14:paraId="1ADB4D36" w14:textId="467F5A60" w:rsidR="009A7BAD" w:rsidRPr="006D08E9" w:rsidRDefault="0FC77B7B" w:rsidP="0FC77B7B">
      <w:pPr>
        <w:rPr>
          <w:rFonts w:ascii="Arial" w:hAnsi="Arial" w:cs="Arial"/>
          <w:b/>
          <w:bCs/>
          <w:szCs w:val="22"/>
        </w:rPr>
      </w:pPr>
      <w:r w:rsidRPr="006D08E9">
        <w:rPr>
          <w:rFonts w:ascii="Arial" w:hAnsi="Arial" w:cs="Arial"/>
          <w:b/>
          <w:bCs/>
          <w:szCs w:val="22"/>
        </w:rPr>
        <w:t>TIE BREAKERS</w:t>
      </w:r>
    </w:p>
    <w:p w14:paraId="196CE37A" w14:textId="2E201349" w:rsidR="00534ADD" w:rsidRPr="004A152A" w:rsidRDefault="0FC77B7B" w:rsidP="0FC77B7B">
      <w:pPr>
        <w:rPr>
          <w:rFonts w:ascii="Verdana" w:hAnsi="Verdana"/>
          <w:sz w:val="22"/>
          <w:szCs w:val="22"/>
        </w:rPr>
      </w:pPr>
      <w:r w:rsidRPr="004A152A">
        <w:rPr>
          <w:rFonts w:ascii="Verdana" w:hAnsi="Verdana"/>
          <w:sz w:val="22"/>
          <w:szCs w:val="22"/>
        </w:rPr>
        <w:t>Ties will be broken by using the lesson plan score.</w:t>
      </w:r>
    </w:p>
    <w:p w14:paraId="0A1E2E41" w14:textId="785C2979" w:rsidR="00226D8B" w:rsidRDefault="00226D8B" w:rsidP="0FC77B7B">
      <w:bookmarkStart w:id="0" w:name="_GoBack"/>
      <w:bookmarkEnd w:id="0"/>
    </w:p>
    <w:p w14:paraId="77ACDCAE" w14:textId="77777777" w:rsidR="00371A0E" w:rsidRDefault="00371A0E">
      <w:pPr>
        <w:rPr>
          <w:rFonts w:ascii="Calibri" w:eastAsia="Times New Roman" w:hAnsi="Calibri" w:cs="KlinicSlab-Bold"/>
          <w:b/>
          <w:bCs/>
          <w:color w:val="004C97"/>
          <w:sz w:val="32"/>
          <w:szCs w:val="32"/>
        </w:rPr>
      </w:pPr>
      <w:r>
        <w:rPr>
          <w:sz w:val="32"/>
          <w:szCs w:val="32"/>
        </w:rPr>
        <w:br w:type="page"/>
      </w:r>
    </w:p>
    <w:p w14:paraId="5B9F0876" w14:textId="7101C2F2" w:rsidR="00AB285B" w:rsidRDefault="69BAE306" w:rsidP="00AB285B">
      <w:pPr>
        <w:pStyle w:val="CDEScorecardtitleScorecards"/>
        <w:spacing w:after="90"/>
      </w:pPr>
      <w:r w:rsidRPr="69BAE306">
        <w:rPr>
          <w:sz w:val="32"/>
          <w:szCs w:val="32"/>
        </w:rPr>
        <w:lastRenderedPageBreak/>
        <w:t xml:space="preserve">Montana FFA </w:t>
      </w:r>
      <w:r w:rsidR="737B4042" w:rsidRPr="737B4042">
        <w:rPr>
          <w:sz w:val="32"/>
          <w:szCs w:val="32"/>
        </w:rPr>
        <w:t>Agricultural Education CDE</w:t>
      </w:r>
      <w:r w:rsidR="00AE23D5">
        <w:br/>
      </w:r>
      <w:r w:rsidR="00BC2694">
        <w:t>Teaching Demonstration</w:t>
      </w:r>
      <w:r w:rsidR="00AB285B">
        <w:t xml:space="preserve"> and Questions Rubric</w:t>
      </w:r>
    </w:p>
    <w:p w14:paraId="7F14889B" w14:textId="68291253" w:rsidR="00AB285B" w:rsidRDefault="4DB5180C" w:rsidP="00AB285B">
      <w:pPr>
        <w:pStyle w:val="CDErubricpoints"/>
      </w:pPr>
      <w:r>
        <w:t>200</w:t>
      </w:r>
      <w:r w:rsidR="00454F85">
        <w:t xml:space="preserve"> </w:t>
      </w:r>
      <w:r>
        <w:t>points</w:t>
      </w:r>
    </w:p>
    <w:tbl>
      <w:tblPr>
        <w:tblStyle w:val="CDEmemberinfo"/>
        <w:tblW w:w="0" w:type="auto"/>
        <w:tblLayout w:type="fixed"/>
        <w:tblLook w:val="0000" w:firstRow="0" w:lastRow="0" w:firstColumn="0" w:lastColumn="0" w:noHBand="0" w:noVBand="0"/>
      </w:tblPr>
      <w:tblGrid>
        <w:gridCol w:w="6887"/>
        <w:gridCol w:w="236"/>
        <w:gridCol w:w="1641"/>
        <w:gridCol w:w="236"/>
        <w:gridCol w:w="2059"/>
      </w:tblGrid>
      <w:tr w:rsidR="00AB285B" w14:paraId="332FEE12" w14:textId="77777777" w:rsidTr="005E5851">
        <w:trPr>
          <w:trHeight w:hRule="exact" w:val="630"/>
        </w:trPr>
        <w:tc>
          <w:tcPr>
            <w:tcW w:w="8683" w:type="dxa"/>
            <w:gridSpan w:val="3"/>
          </w:tcPr>
          <w:p w14:paraId="51C9982C" w14:textId="77777777" w:rsidR="00AB285B" w:rsidRDefault="00AB285B" w:rsidP="005E5851">
            <w:pPr>
              <w:pStyle w:val="CDEinfosigs"/>
            </w:pPr>
            <w:r>
              <w:t>Name</w:t>
            </w:r>
          </w:p>
        </w:tc>
        <w:tc>
          <w:tcPr>
            <w:tcW w:w="180" w:type="dxa"/>
          </w:tcPr>
          <w:p w14:paraId="3DDF9F2F" w14:textId="77777777" w:rsidR="00AB285B" w:rsidRDefault="00AB285B" w:rsidP="005E5851">
            <w:pPr>
              <w:pStyle w:val="NoParagraphStyle"/>
              <w:spacing w:line="240" w:lineRule="auto"/>
              <w:textAlignment w:val="auto"/>
              <w:rPr>
                <w:rFonts w:cs="Times New Roman"/>
                <w:color w:val="auto"/>
              </w:rPr>
            </w:pPr>
          </w:p>
        </w:tc>
        <w:tc>
          <w:tcPr>
            <w:tcW w:w="2059" w:type="dxa"/>
          </w:tcPr>
          <w:p w14:paraId="46EAA7B0" w14:textId="712886A0" w:rsidR="00AB285B" w:rsidRDefault="00AB285B" w:rsidP="005E5851">
            <w:pPr>
              <w:pStyle w:val="CDEinfosigs"/>
            </w:pPr>
          </w:p>
        </w:tc>
      </w:tr>
      <w:tr w:rsidR="00AB285B" w14:paraId="22D222D5" w14:textId="77777777" w:rsidTr="005E5851">
        <w:trPr>
          <w:trHeight w:hRule="exact" w:val="317"/>
        </w:trPr>
        <w:tc>
          <w:tcPr>
            <w:tcW w:w="6887" w:type="dxa"/>
          </w:tcPr>
          <w:p w14:paraId="50CCE7ED" w14:textId="77777777" w:rsidR="00AB285B" w:rsidRDefault="00AB285B" w:rsidP="005E5851">
            <w:pPr>
              <w:pStyle w:val="CDEinfosigs"/>
            </w:pPr>
            <w:r>
              <w:t>Chapter</w:t>
            </w:r>
          </w:p>
        </w:tc>
        <w:tc>
          <w:tcPr>
            <w:tcW w:w="155" w:type="dxa"/>
          </w:tcPr>
          <w:p w14:paraId="5FEA628F" w14:textId="77777777" w:rsidR="00AB285B" w:rsidRDefault="00AB285B" w:rsidP="005E5851">
            <w:pPr>
              <w:pStyle w:val="NoParagraphStyle"/>
              <w:spacing w:line="240" w:lineRule="auto"/>
              <w:textAlignment w:val="auto"/>
              <w:rPr>
                <w:rFonts w:cs="Times New Roman"/>
                <w:color w:val="auto"/>
              </w:rPr>
            </w:pPr>
          </w:p>
        </w:tc>
        <w:tc>
          <w:tcPr>
            <w:tcW w:w="1641" w:type="dxa"/>
          </w:tcPr>
          <w:p w14:paraId="3DD404A1" w14:textId="50283C35" w:rsidR="00AB285B" w:rsidRDefault="00AB285B" w:rsidP="005E5851">
            <w:pPr>
              <w:pStyle w:val="CDEinfosigs"/>
            </w:pPr>
            <w:r>
              <w:t>chapter number</w:t>
            </w:r>
          </w:p>
        </w:tc>
        <w:tc>
          <w:tcPr>
            <w:tcW w:w="180" w:type="dxa"/>
          </w:tcPr>
          <w:p w14:paraId="09C277EC" w14:textId="77777777" w:rsidR="00AB285B" w:rsidRDefault="00AB285B" w:rsidP="005E5851">
            <w:pPr>
              <w:pStyle w:val="NoParagraphStyle"/>
              <w:spacing w:line="240" w:lineRule="auto"/>
              <w:textAlignment w:val="auto"/>
              <w:rPr>
                <w:rFonts w:cs="Times New Roman"/>
                <w:color w:val="auto"/>
              </w:rPr>
            </w:pPr>
          </w:p>
        </w:tc>
        <w:tc>
          <w:tcPr>
            <w:tcW w:w="2059" w:type="dxa"/>
          </w:tcPr>
          <w:p w14:paraId="047F4DA3" w14:textId="77777777" w:rsidR="00AB285B" w:rsidRDefault="00AB285B" w:rsidP="005E5851">
            <w:pPr>
              <w:pStyle w:val="NoParagraphStyle"/>
              <w:spacing w:line="240" w:lineRule="auto"/>
              <w:textAlignment w:val="auto"/>
              <w:rPr>
                <w:rFonts w:cs="Times New Roman"/>
                <w:color w:val="auto"/>
              </w:rPr>
            </w:pPr>
          </w:p>
        </w:tc>
      </w:tr>
    </w:tbl>
    <w:p w14:paraId="23031D76" w14:textId="77777777" w:rsidR="009D28F0" w:rsidRPr="009D28F0" w:rsidRDefault="009D28F0" w:rsidP="009D28F0">
      <w:pPr>
        <w:rPr>
          <w:rFonts w:ascii="Calibri" w:eastAsia="MS PGothic" w:hAnsi="Calibri" w:cs="Times New Roman"/>
          <w:color w:val="808080"/>
        </w:rPr>
      </w:pPr>
    </w:p>
    <w:tbl>
      <w:tblPr>
        <w:tblW w:w="10956" w:type="dxa"/>
        <w:tblInd w:w="90" w:type="dxa"/>
        <w:tblLayout w:type="fixed"/>
        <w:tblCellMar>
          <w:left w:w="0" w:type="dxa"/>
          <w:right w:w="0" w:type="dxa"/>
        </w:tblCellMar>
        <w:tblLook w:val="0000" w:firstRow="0" w:lastRow="0" w:firstColumn="0" w:lastColumn="0" w:noHBand="0" w:noVBand="0"/>
      </w:tblPr>
      <w:tblGrid>
        <w:gridCol w:w="1649"/>
        <w:gridCol w:w="2610"/>
        <w:gridCol w:w="2090"/>
        <w:gridCol w:w="2232"/>
        <w:gridCol w:w="781"/>
        <w:gridCol w:w="861"/>
        <w:gridCol w:w="733"/>
      </w:tblGrid>
      <w:tr w:rsidR="009D28F0" w:rsidRPr="009D28F0" w14:paraId="2724F6B4" w14:textId="77777777" w:rsidTr="005C35FD">
        <w:trPr>
          <w:trHeight w:val="144"/>
          <w:tblHeader/>
        </w:trPr>
        <w:tc>
          <w:tcPr>
            <w:tcW w:w="1649"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498DEB45" w14:textId="77777777" w:rsidR="009D28F0" w:rsidRPr="009D28F0" w:rsidRDefault="009D28F0" w:rsidP="009D28F0">
            <w:pPr>
              <w:rPr>
                <w:rFonts w:ascii="Calibri" w:eastAsia="Times New Roman" w:hAnsi="Calibri" w:cs="KlinicSlab-Bold"/>
                <w:b/>
                <w:caps/>
                <w:color w:val="004C97"/>
                <w:sz w:val="28"/>
                <w:szCs w:val="28"/>
              </w:rPr>
            </w:pPr>
            <w:r w:rsidRPr="65AB2139">
              <w:rPr>
                <w:rFonts w:ascii="Calibri" w:eastAsia="Times New Roman" w:hAnsi="Calibri" w:cs="KlinicSlab-Bold"/>
                <w:b/>
                <w:caps/>
                <w:color w:val="004C97"/>
                <w:sz w:val="28"/>
                <w:szCs w:val="28"/>
              </w:rPr>
              <w:t>Indicators</w:t>
            </w:r>
          </w:p>
        </w:tc>
        <w:tc>
          <w:tcPr>
            <w:tcW w:w="2610"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648780C5"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 xml:space="preserve">Very strong evidence </w:t>
            </w:r>
            <w:r>
              <w:br/>
            </w:r>
            <w:r w:rsidRPr="65AB2139">
              <w:rPr>
                <w:rFonts w:ascii="Calibri" w:eastAsia="Times New Roman" w:hAnsi="Calibri" w:cs="Lasiver-Medium"/>
                <w:b/>
                <w:color w:val="7F7F7F" w:themeColor="text1" w:themeTint="80"/>
                <w:sz w:val="20"/>
                <w:szCs w:val="20"/>
              </w:rPr>
              <w:t>of skill is present</w:t>
            </w:r>
            <w:r>
              <w:br/>
            </w:r>
            <w:r w:rsidRPr="65AB2139">
              <w:rPr>
                <w:rFonts w:ascii="Calibri" w:eastAsia="Times New Roman" w:hAnsi="Calibri" w:cs="Lasiver-Medium"/>
                <w:b/>
                <w:color w:val="7F7F7F" w:themeColor="text1" w:themeTint="80"/>
                <w:sz w:val="20"/>
                <w:szCs w:val="20"/>
              </w:rPr>
              <w:t>5-4 points</w:t>
            </w:r>
          </w:p>
        </w:tc>
        <w:tc>
          <w:tcPr>
            <w:tcW w:w="2090"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3D63E314"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 xml:space="preserve">Moderate evidence </w:t>
            </w:r>
            <w:r>
              <w:br/>
            </w:r>
            <w:r w:rsidRPr="65AB2139">
              <w:rPr>
                <w:rFonts w:ascii="Calibri" w:eastAsia="Times New Roman" w:hAnsi="Calibri" w:cs="Lasiver-Medium"/>
                <w:b/>
                <w:color w:val="7F7F7F" w:themeColor="text1" w:themeTint="80"/>
                <w:sz w:val="20"/>
                <w:szCs w:val="20"/>
              </w:rPr>
              <w:t>of skill is present</w:t>
            </w:r>
            <w:r>
              <w:br/>
            </w:r>
            <w:r w:rsidRPr="65AB2139">
              <w:rPr>
                <w:rFonts w:ascii="Calibri" w:eastAsia="Times New Roman" w:hAnsi="Calibri" w:cs="Lasiver-Medium"/>
                <w:b/>
                <w:color w:val="7F7F7F" w:themeColor="text1" w:themeTint="80"/>
                <w:sz w:val="20"/>
                <w:szCs w:val="20"/>
              </w:rPr>
              <w:t>3-2 points</w:t>
            </w:r>
          </w:p>
        </w:tc>
        <w:tc>
          <w:tcPr>
            <w:tcW w:w="2232"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3C0B441E"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Strong evidence of skill is not present</w:t>
            </w:r>
            <w:r>
              <w:br/>
            </w:r>
            <w:r w:rsidRPr="65AB2139">
              <w:rPr>
                <w:rFonts w:ascii="Calibri" w:eastAsia="Times New Roman" w:hAnsi="Calibri" w:cs="Lasiver-Medium"/>
                <w:b/>
                <w:color w:val="7F7F7F" w:themeColor="text1" w:themeTint="80"/>
                <w:sz w:val="20"/>
                <w:szCs w:val="20"/>
              </w:rPr>
              <w:t>1-0 points</w:t>
            </w:r>
          </w:p>
        </w:tc>
        <w:tc>
          <w:tcPr>
            <w:tcW w:w="781"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1741022D"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Points Earned</w:t>
            </w:r>
          </w:p>
        </w:tc>
        <w:tc>
          <w:tcPr>
            <w:tcW w:w="861"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33FD3291"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Weight</w:t>
            </w:r>
          </w:p>
        </w:tc>
        <w:tc>
          <w:tcPr>
            <w:tcW w:w="733"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1389C3B0" w14:textId="77777777" w:rsidR="009D28F0" w:rsidRPr="009D28F0" w:rsidRDefault="009D28F0" w:rsidP="009D28F0">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Total Score</w:t>
            </w:r>
          </w:p>
        </w:tc>
      </w:tr>
      <w:tr w:rsidR="009D28F0" w:rsidRPr="009D28F0" w14:paraId="6F12B22B" w14:textId="77777777" w:rsidTr="005C35FD">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501920F8" w14:textId="77777777" w:rsidR="009D28F0" w:rsidRPr="009D28F0" w:rsidRDefault="009D28F0" w:rsidP="009D28F0">
            <w:pPr>
              <w:rPr>
                <w:rFonts w:ascii="Calibri" w:eastAsia="Times New Roman" w:hAnsi="Calibri" w:cs="Lasiver-Medium"/>
                <w:b/>
                <w:color w:val="7F7F7F" w:themeColor="text1" w:themeTint="80"/>
              </w:rPr>
            </w:pPr>
            <w:r w:rsidRPr="65AB2139">
              <w:rPr>
                <w:rFonts w:ascii="Calibri" w:eastAsia="Times New Roman" w:hAnsi="Calibri" w:cs="Lasiver-Medium"/>
                <w:b/>
                <w:color w:val="7F7F7F" w:themeColor="text1" w:themeTint="80"/>
              </w:rPr>
              <w:t>Oral Communication and non-verbal communication</w:t>
            </w:r>
          </w:p>
        </w:tc>
      </w:tr>
      <w:tr w:rsidR="009D28F0" w:rsidRPr="009D28F0" w14:paraId="071F1353"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B4A00ED" w14:textId="7689AF7A" w:rsidR="009D28F0" w:rsidRPr="00BC4CF5" w:rsidRDefault="6D86455C"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Engagement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1124DC1" w14:textId="746C487D" w:rsidR="009D28F0" w:rsidRPr="00BC4CF5" w:rsidRDefault="00D8A808"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Actively engages students to be involved in classroom discussion and activities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63DADCB" w14:textId="3005FE22" w:rsidR="009D28F0" w:rsidRPr="00BC4CF5" w:rsidRDefault="00D8A808"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Occasionally involves students in lesson</w:t>
            </w:r>
            <w:r w:rsidR="4901CE67" w:rsidRPr="00BC4CF5">
              <w:rPr>
                <w:rFonts w:ascii="Calibri" w:eastAsia="Times New Roman" w:hAnsi="Calibri" w:cs="Lasiver-Regular"/>
                <w:color w:val="000000" w:themeColor="text1"/>
                <w:sz w:val="20"/>
                <w:szCs w:val="20"/>
              </w:rPr>
              <w:t>. Spends a good amount of time simply lecturing</w:t>
            </w:r>
            <w:r w:rsidRPr="00BC4CF5">
              <w:rPr>
                <w:rFonts w:ascii="Calibri" w:eastAsia="Times New Roman" w:hAnsi="Calibri" w:cs="Lasiver-Regular"/>
                <w:color w:val="000000" w:themeColor="text1"/>
                <w:sz w:val="20"/>
                <w:szCs w:val="20"/>
              </w:rPr>
              <w:t xml:space="preserve"> </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74125EE" w14:textId="3005FE22" w:rsidR="009D28F0" w:rsidRPr="00BC4CF5" w:rsidRDefault="00D8A808"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Does not involve students in discussion and activities</w:t>
            </w:r>
            <w:r w:rsidR="4901CE67" w:rsidRPr="00BC4CF5">
              <w:rPr>
                <w:rFonts w:ascii="Calibri" w:eastAsia="Times New Roman" w:hAnsi="Calibri" w:cs="Lasiver-Regular"/>
                <w:color w:val="000000" w:themeColor="text1"/>
                <w:sz w:val="20"/>
                <w:szCs w:val="20"/>
              </w:rPr>
              <w:t>.</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958E57E"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2268D7EF" w14:textId="72FED3C5"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7F7F7F" w:themeColor="text1" w:themeTint="80"/>
                <w:sz w:val="20"/>
                <w:szCs w:val="20"/>
              </w:rPr>
            </w:pPr>
            <w:r w:rsidRPr="15F132B5">
              <w:rPr>
                <w:rFonts w:ascii="Calibri" w:eastAsia="MS PGothic" w:hAnsi="Calibri" w:cs="Lasiver-Regular"/>
                <w:color w:val="7F7F7F" w:themeColor="text1" w:themeTint="80"/>
                <w:sz w:val="20"/>
                <w:szCs w:val="20"/>
              </w:rPr>
              <w:t xml:space="preserve">x </w:t>
            </w:r>
            <w:r w:rsidR="15F132B5" w:rsidRPr="15F132B5">
              <w:rPr>
                <w:rFonts w:ascii="Calibri" w:eastAsia="MS PGothic" w:hAnsi="Calibri" w:cs="Lasiver-Regular"/>
                <w:color w:val="808080" w:themeColor="text1" w:themeTint="7F"/>
                <w:sz w:val="20"/>
                <w:szCs w:val="20"/>
              </w:rPr>
              <w:t>5</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B30B867"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0721688A"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E350AB4" w14:textId="719C35A3" w:rsidR="009D28F0" w:rsidRPr="00BC4CF5" w:rsidRDefault="77491C23"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 xml:space="preserve">Following Lesson </w:t>
            </w:r>
            <w:r w:rsidR="00D8A808" w:rsidRPr="00BC4CF5">
              <w:rPr>
                <w:rFonts w:ascii="Calibri" w:eastAsia="Times New Roman" w:hAnsi="Calibri" w:cs="Lasiver-Medium"/>
                <w:b/>
                <w:color w:val="000000" w:themeColor="text1"/>
                <w:sz w:val="20"/>
                <w:szCs w:val="20"/>
              </w:rPr>
              <w:t>Plan</w:t>
            </w:r>
            <w:r w:rsidRPr="00BC4CF5">
              <w:rPr>
                <w:rFonts w:ascii="Calibri" w:eastAsia="Times New Roman" w:hAnsi="Calibri" w:cs="Lasiver-Medium"/>
                <w:b/>
                <w:color w:val="000000" w:themeColor="text1"/>
                <w:sz w:val="20"/>
                <w:szCs w:val="20"/>
              </w:rPr>
              <w:t xml:space="preserve"> Content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3E87407" w14:textId="28229EA0" w:rsidR="009D28F0" w:rsidRPr="00BC4CF5" w:rsidRDefault="65AB2139"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 xml:space="preserve">Lesson presentation follows written lesson plan very closely. Instructor strays from plan no more than twice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7B82C2C" w14:textId="3CCD70FE" w:rsidR="009D28F0" w:rsidRPr="00BC4CF5" w:rsidRDefault="00D8A808"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 xml:space="preserve">Passively follows lesson plan </w:t>
            </w:r>
            <w:r w:rsidR="39E4B535" w:rsidRPr="00BC4CF5">
              <w:rPr>
                <w:rFonts w:ascii="Calibri" w:eastAsia="Times New Roman" w:hAnsi="Calibri" w:cs="Lasiver-Regular"/>
                <w:color w:val="000000" w:themeColor="text1"/>
                <w:sz w:val="20"/>
                <w:szCs w:val="20"/>
              </w:rPr>
              <w:t xml:space="preserve">straying from plan </w:t>
            </w:r>
            <w:r w:rsidR="65AB2139" w:rsidRPr="00BC4CF5">
              <w:rPr>
                <w:rFonts w:ascii="Calibri" w:eastAsia="Times New Roman" w:hAnsi="Calibri" w:cs="Lasiver-Regular"/>
                <w:color w:val="000000" w:themeColor="text1"/>
                <w:sz w:val="20"/>
                <w:szCs w:val="20"/>
              </w:rPr>
              <w:t>more than two times</w:t>
            </w:r>
            <w:r w:rsidRPr="00BC4CF5">
              <w:rPr>
                <w:rFonts w:ascii="Calibri" w:eastAsia="Times New Roman" w:hAnsi="Calibri" w:cs="Lasiver-Regular"/>
                <w:color w:val="000000" w:themeColor="text1"/>
                <w:sz w:val="20"/>
                <w:szCs w:val="20"/>
              </w:rPr>
              <w:t xml:space="preserve">. </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F8388F3" w14:textId="3857788A" w:rsidR="009D28F0" w:rsidRPr="00BC4CF5" w:rsidRDefault="39E4B535"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Does</w:t>
            </w:r>
            <w:r w:rsidRPr="00BC4CF5">
              <w:rPr>
                <w:rFonts w:ascii="Calibri" w:eastAsia="Times New Roman" w:hAnsi="Calibri" w:cs="Lasiver-Regular"/>
                <w:color w:val="000000" w:themeColor="text1"/>
                <w:sz w:val="20"/>
                <w:szCs w:val="20"/>
              </w:rPr>
              <w:t xml:space="preserve"> </w:t>
            </w:r>
            <w:r w:rsidRPr="00BC4CF5">
              <w:rPr>
                <w:rFonts w:ascii="Calibri" w:eastAsia="Times New Roman" w:hAnsi="Calibri" w:cs="Lasiver-Regular"/>
                <w:color w:val="000000" w:themeColor="text1"/>
                <w:sz w:val="20"/>
                <w:szCs w:val="20"/>
              </w:rPr>
              <w:t xml:space="preserve">not follow lesson plan and </w:t>
            </w:r>
            <w:r w:rsidR="65AB2139" w:rsidRPr="00BC4CF5">
              <w:rPr>
                <w:rFonts w:ascii="Calibri" w:eastAsia="Times New Roman" w:hAnsi="Calibri" w:cs="Lasiver-Regular"/>
                <w:color w:val="000000" w:themeColor="text1"/>
                <w:sz w:val="20"/>
                <w:szCs w:val="20"/>
              </w:rPr>
              <w:t xml:space="preserve">frequently </w:t>
            </w:r>
            <w:r w:rsidRPr="00BC4CF5">
              <w:rPr>
                <w:rFonts w:ascii="Calibri" w:eastAsia="Times New Roman" w:hAnsi="Calibri" w:cs="Lasiver-Regular"/>
                <w:color w:val="000000" w:themeColor="text1"/>
                <w:sz w:val="20"/>
                <w:szCs w:val="20"/>
              </w:rPr>
              <w:t xml:space="preserve">rambles on </w:t>
            </w:r>
            <w:r w:rsidR="18629AE6" w:rsidRPr="00BC4CF5">
              <w:rPr>
                <w:rFonts w:ascii="Calibri" w:eastAsia="Times New Roman" w:hAnsi="Calibri" w:cs="Lasiver-Regular"/>
                <w:color w:val="000000" w:themeColor="text1"/>
                <w:sz w:val="20"/>
                <w:szCs w:val="20"/>
              </w:rPr>
              <w:t>throughout</w:t>
            </w:r>
            <w:r w:rsidRPr="00BC4CF5">
              <w:rPr>
                <w:rFonts w:ascii="Calibri" w:eastAsia="Times New Roman" w:hAnsi="Calibri" w:cs="Lasiver-Regular"/>
                <w:color w:val="000000" w:themeColor="text1"/>
                <w:sz w:val="20"/>
                <w:szCs w:val="20"/>
              </w:rPr>
              <w:t xml:space="preserve"> </w:t>
            </w:r>
            <w:r w:rsidR="4901CE67" w:rsidRPr="00BC4CF5">
              <w:rPr>
                <w:rFonts w:ascii="Calibri" w:eastAsia="Times New Roman" w:hAnsi="Calibri" w:cs="Lasiver-Regular"/>
                <w:color w:val="000000" w:themeColor="text1"/>
                <w:sz w:val="20"/>
                <w:szCs w:val="20"/>
              </w:rPr>
              <w:t>presentation.</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4299A83"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1B194AF7" w14:textId="3B9A0707"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808080" w:themeColor="background1" w:themeShade="80"/>
                <w:sz w:val="20"/>
                <w:szCs w:val="20"/>
              </w:rPr>
            </w:pPr>
            <w:r w:rsidRPr="5495D74C">
              <w:rPr>
                <w:rFonts w:ascii="Calibri" w:eastAsia="MS PGothic" w:hAnsi="Calibri" w:cs="Lasiver-Regular"/>
                <w:color w:val="808080" w:themeColor="background1" w:themeShade="80"/>
                <w:sz w:val="20"/>
                <w:szCs w:val="20"/>
              </w:rPr>
              <w:t xml:space="preserve">x </w:t>
            </w:r>
            <w:r w:rsidR="5495D74C" w:rsidRPr="5495D74C">
              <w:rPr>
                <w:rFonts w:ascii="Calibri" w:eastAsia="MS PGothic" w:hAnsi="Calibri" w:cs="Lasiver-Regular"/>
                <w:color w:val="808080" w:themeColor="text1" w:themeTint="7F"/>
                <w:sz w:val="20"/>
                <w:szCs w:val="20"/>
              </w:rPr>
              <w:t>4</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45DA220"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47FCA821"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7B4317A"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Pace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6DAE9C4" w14:textId="692C0A74"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Speaks very articulately at rate that engages audience.</w:t>
            </w:r>
            <w:r w:rsidR="652BFCB5" w:rsidRPr="00BC4CF5">
              <w:rPr>
                <w:rFonts w:ascii="Calibri" w:eastAsia="Times New Roman" w:hAnsi="Calibri" w:cs="Lasiver-Regular"/>
                <w:color w:val="000000" w:themeColor="text1"/>
                <w:sz w:val="20"/>
                <w:szCs w:val="20"/>
              </w:rPr>
              <w:t xml:space="preserve">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746D2E0"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pacing w:val="-2"/>
                <w:sz w:val="20"/>
                <w:szCs w:val="20"/>
              </w:rPr>
              <w:t>Speaks articulately but occasionally speaks too fast or has long unnecessary hesitations.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314D0F0"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Speaks too slow or too fast to engage audience.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0A060CD"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3AE7B9B" w14:textId="3B9A0707"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808080" w:themeColor="background1" w:themeShade="80"/>
                <w:sz w:val="20"/>
                <w:szCs w:val="20"/>
              </w:rPr>
            </w:pPr>
            <w:r w:rsidRPr="5495D74C">
              <w:rPr>
                <w:rFonts w:ascii="Calibri" w:eastAsia="MS PGothic" w:hAnsi="Calibri" w:cs="Lasiver-Regular"/>
                <w:color w:val="808080" w:themeColor="background1" w:themeShade="80"/>
                <w:sz w:val="20"/>
                <w:szCs w:val="20"/>
              </w:rPr>
              <w:t xml:space="preserve">x </w:t>
            </w:r>
            <w:r w:rsidR="5495D74C" w:rsidRPr="5495D74C">
              <w:rPr>
                <w:rFonts w:ascii="Calibri" w:eastAsia="MS PGothic" w:hAnsi="Calibri" w:cs="Lasiver-Regular"/>
                <w:color w:val="808080" w:themeColor="text1" w:themeTint="7F"/>
                <w:sz w:val="20"/>
                <w:szCs w:val="20"/>
              </w:rPr>
              <w:t>3</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7C8A8B2"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129F395B"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2CAD04E" w14:textId="5B00A0FA"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 xml:space="preserve">Command </w:t>
            </w:r>
            <w:r w:rsidRPr="00BC4CF5">
              <w:rPr>
                <w:color w:val="000000" w:themeColor="text1"/>
              </w:rPr>
              <w:br/>
            </w:r>
            <w:r w:rsidRPr="00BC4CF5">
              <w:rPr>
                <w:rFonts w:ascii="Calibri" w:eastAsia="Times New Roman" w:hAnsi="Calibri" w:cs="Lasiver-Medium"/>
                <w:b/>
                <w:color w:val="000000" w:themeColor="text1"/>
                <w:sz w:val="20"/>
                <w:szCs w:val="20"/>
              </w:rPr>
              <w:t>o</w:t>
            </w:r>
            <w:r w:rsidR="00BC744C" w:rsidRPr="00BC4CF5">
              <w:rPr>
                <w:rFonts w:ascii="Calibri" w:eastAsia="Times New Roman" w:hAnsi="Calibri" w:cs="Lasiver-Medium"/>
                <w:b/>
                <w:color w:val="000000" w:themeColor="text1"/>
                <w:sz w:val="20"/>
                <w:szCs w:val="20"/>
              </w:rPr>
              <w:t>f Audience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9A623C3"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Speaker uses appropriate emphasis and tone to captivate audience.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5B6F176"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Speaker presents speech as mere repeating of facts and speech comes across as a report.</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65A455D"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Speaker lacks enthusiasm and power to engage audience.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023C040"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6932B53" w14:textId="3EABC7BD"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808080" w:themeColor="background1" w:themeShade="80"/>
                <w:sz w:val="20"/>
                <w:szCs w:val="20"/>
              </w:rPr>
            </w:pPr>
            <w:r w:rsidRPr="5495D74C">
              <w:rPr>
                <w:rFonts w:ascii="Calibri" w:eastAsia="MS PGothic" w:hAnsi="Calibri" w:cs="Lasiver-Regular"/>
                <w:color w:val="808080" w:themeColor="background1" w:themeShade="80"/>
                <w:sz w:val="20"/>
                <w:szCs w:val="20"/>
              </w:rPr>
              <w:t xml:space="preserve">x </w:t>
            </w:r>
            <w:r w:rsidR="367BDD79" w:rsidRPr="367BDD79">
              <w:rPr>
                <w:rFonts w:ascii="Calibri" w:eastAsia="MS PGothic" w:hAnsi="Calibri" w:cs="Lasiver-Regular"/>
                <w:color w:val="7F7F7F" w:themeColor="background1" w:themeShade="7F"/>
                <w:sz w:val="20"/>
                <w:szCs w:val="20"/>
              </w:rPr>
              <w:t>3</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6F1BAFC"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4DEE87C8"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1680971" w14:textId="7B535465"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Eye contact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F3EDC11"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Constantly looks at the entire audience (90 to 100 percent of the time).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98D2B80"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Mostly looks around the audience (60 to 80 percent of the time).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7CAC31A"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Occasionally looks at someone or some groups (less than 50 percent of the time).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8AB8665"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674FDB9B" w14:textId="0FE806A4"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7F7F7F" w:themeColor="text1" w:themeTint="80"/>
                <w:sz w:val="20"/>
                <w:szCs w:val="20"/>
              </w:rPr>
            </w:pPr>
            <w:r w:rsidRPr="367BDD79">
              <w:rPr>
                <w:rFonts w:ascii="Calibri" w:eastAsia="MS PGothic" w:hAnsi="Calibri" w:cs="Lasiver-Regular"/>
                <w:color w:val="808080" w:themeColor="background1" w:themeShade="80"/>
                <w:sz w:val="20"/>
                <w:szCs w:val="20"/>
              </w:rPr>
              <w:t xml:space="preserve">x </w:t>
            </w:r>
            <w:r w:rsidR="367BDD79" w:rsidRPr="367BDD79">
              <w:rPr>
                <w:rFonts w:ascii="Calibri" w:eastAsia="MS PGothic" w:hAnsi="Calibri" w:cs="Lasiver-Regular"/>
                <w:color w:val="7F7F7F" w:themeColor="background1" w:themeShade="7F"/>
                <w:sz w:val="20"/>
                <w:szCs w:val="20"/>
              </w:rPr>
              <w:t>1</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DA8C084"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6C6D6C53"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2DBD900"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sidRPr="00BC4CF5">
              <w:rPr>
                <w:rFonts w:ascii="Calibri" w:eastAsia="Times New Roman" w:hAnsi="Calibri" w:cs="Lasiver-Medium"/>
                <w:b/>
                <w:color w:val="000000" w:themeColor="text1"/>
                <w:sz w:val="20"/>
                <w:szCs w:val="20"/>
              </w:rPr>
              <w:t>Mannerisms and gestures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720AA91"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 xml:space="preserve">No nervous habits are displayed. Hand motions are expressive and used to emphasize talking points.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B3C6727"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Sometimes exhibits nervous habits. Hands are sometimes used to express or emphasize.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74DFAE9"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Displays some nervous habits. Hands are not used to emphasize talking points; hand motions are sometimes distracting.</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59FC23F"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5CEB9944" w14:textId="54873F01"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7F7F7F" w:themeColor="text1" w:themeTint="80"/>
                <w:sz w:val="20"/>
                <w:szCs w:val="20"/>
              </w:rPr>
            </w:pPr>
            <w:r w:rsidRPr="15F132B5">
              <w:rPr>
                <w:rFonts w:ascii="Calibri" w:eastAsia="MS PGothic" w:hAnsi="Calibri" w:cs="Lasiver-Regular"/>
                <w:color w:val="7F7F7F" w:themeColor="text1" w:themeTint="80"/>
                <w:sz w:val="20"/>
                <w:szCs w:val="20"/>
              </w:rPr>
              <w:t xml:space="preserve">x </w:t>
            </w:r>
            <w:r w:rsidR="15F132B5" w:rsidRPr="15F132B5">
              <w:rPr>
                <w:rFonts w:ascii="Calibri" w:eastAsia="MS PGothic" w:hAnsi="Calibri" w:cs="Lasiver-Regular"/>
                <w:color w:val="808080" w:themeColor="text1" w:themeTint="7F"/>
                <w:sz w:val="20"/>
                <w:szCs w:val="20"/>
              </w:rPr>
              <w:t>2</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563B040"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3C7A31C4"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CE1ADA1" w14:textId="77777777" w:rsidR="009D28F0" w:rsidRPr="00BC4CF5" w:rsidRDefault="00DC3A6A" w:rsidP="009D28F0">
            <w:pPr>
              <w:widowControl w:val="0"/>
              <w:suppressAutoHyphens/>
              <w:autoSpaceDE w:val="0"/>
              <w:autoSpaceDN w:val="0"/>
              <w:adjustRightInd w:val="0"/>
              <w:ind w:firstLine="8"/>
              <w:textAlignment w:val="center"/>
              <w:rPr>
                <w:rFonts w:ascii="Lasiver-Regular" w:eastAsia="Times New Roman" w:hAnsi="Lasiver-Regular" w:cs="Lasiver-Regular"/>
                <w:color w:val="000000" w:themeColor="text1"/>
                <w:sz w:val="18"/>
                <w:szCs w:val="18"/>
              </w:rPr>
            </w:pPr>
            <w:r w:rsidRPr="00BC4CF5">
              <w:rPr>
                <w:rFonts w:ascii="Calibri" w:eastAsia="Times New Roman" w:hAnsi="Calibri" w:cs="Lasiver-Medium"/>
                <w:b/>
                <w:color w:val="000000" w:themeColor="text1"/>
                <w:sz w:val="20"/>
                <w:szCs w:val="20"/>
              </w:rPr>
              <w:t>Poise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8CECE88"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Portrays confidence and composure through appropriate body language (stance, posture, facial expressions)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0D61776"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Maintains control most of the time; rarely loses composure.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04F04D3" w14:textId="77777777" w:rsidR="009D28F0" w:rsidRPr="00BC4CF5"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BC4CF5">
              <w:rPr>
                <w:rFonts w:ascii="Calibri" w:eastAsia="Times New Roman" w:hAnsi="Calibri" w:cs="Lasiver-Regular"/>
                <w:color w:val="000000" w:themeColor="text1"/>
                <w:sz w:val="20"/>
                <w:szCs w:val="20"/>
              </w:rPr>
              <w:t>Lacks confidence and composure.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278EF56"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482AA89" w14:textId="72B9A907"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808080" w:themeColor="background1" w:themeShade="80"/>
                <w:sz w:val="20"/>
                <w:szCs w:val="20"/>
              </w:rPr>
            </w:pPr>
            <w:r w:rsidRPr="15F132B5">
              <w:rPr>
                <w:rFonts w:ascii="Calibri" w:eastAsia="MS PGothic" w:hAnsi="Calibri" w:cs="Lasiver-Regular"/>
                <w:color w:val="808080" w:themeColor="background1" w:themeShade="80"/>
                <w:sz w:val="20"/>
                <w:szCs w:val="20"/>
              </w:rPr>
              <w:t xml:space="preserve">x </w:t>
            </w:r>
            <w:r w:rsidR="15F132B5" w:rsidRPr="15F132B5">
              <w:rPr>
                <w:rFonts w:ascii="Calibri" w:eastAsia="MS PGothic" w:hAnsi="Calibri" w:cs="Lasiver-Regular"/>
                <w:color w:val="7F7F7F" w:themeColor="background1" w:themeShade="7F"/>
                <w:sz w:val="20"/>
                <w:szCs w:val="20"/>
              </w:rPr>
              <w:t>2</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3D4F9A7"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7FCD5C18" w14:textId="77777777" w:rsidTr="005C35FD">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36D40B96" w14:textId="77777777" w:rsidR="009D28F0" w:rsidRPr="009D28F0" w:rsidRDefault="009D28F0" w:rsidP="009D28F0">
            <w:pPr>
              <w:rPr>
                <w:rFonts w:ascii="Calibri" w:eastAsia="Times New Roman" w:hAnsi="Calibri" w:cs="Lasiver-Medium"/>
                <w:b/>
                <w:color w:val="7F7F7F" w:themeColor="text1" w:themeTint="80"/>
              </w:rPr>
            </w:pPr>
            <w:bookmarkStart w:id="1" w:name="_Hlk493237169"/>
            <w:r w:rsidRPr="65AB2139">
              <w:rPr>
                <w:rFonts w:ascii="Calibri" w:eastAsia="Times New Roman" w:hAnsi="Calibri" w:cs="Lasiver-Medium"/>
                <w:b/>
                <w:color w:val="7F7F7F" w:themeColor="text1" w:themeTint="80"/>
              </w:rPr>
              <w:t>Response to questions</w:t>
            </w:r>
          </w:p>
        </w:tc>
      </w:tr>
      <w:tr w:rsidR="009D28F0" w:rsidRPr="009D28F0" w14:paraId="6A1B2283"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453066C"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Response to questions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02A20E6"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proofErr w:type="gramStart"/>
            <w:r w:rsidRPr="65AB2139">
              <w:rPr>
                <w:rFonts w:ascii="Calibri" w:eastAsia="Times New Roman" w:hAnsi="Calibri" w:cs="Lasiver-Regular"/>
                <w:color w:val="7F7F7F" w:themeColor="text1" w:themeTint="80"/>
                <w:sz w:val="20"/>
                <w:szCs w:val="20"/>
              </w:rPr>
              <w:t>Is able to</w:t>
            </w:r>
            <w:proofErr w:type="gramEnd"/>
            <w:r w:rsidRPr="65AB2139">
              <w:rPr>
                <w:rFonts w:ascii="Calibri" w:eastAsia="Times New Roman" w:hAnsi="Calibri" w:cs="Lasiver-Regular"/>
                <w:color w:val="7F7F7F" w:themeColor="text1" w:themeTint="80"/>
                <w:sz w:val="20"/>
                <w:szCs w:val="20"/>
              </w:rPr>
              <w:t xml:space="preserve"> respond with organized thoughts and concise answers.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B3CCBDA"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65AB2139">
              <w:rPr>
                <w:rFonts w:ascii="Calibri" w:eastAsia="Times New Roman" w:hAnsi="Calibri" w:cs="Lasiver-Regular"/>
                <w:color w:val="7F7F7F" w:themeColor="text1" w:themeTint="80"/>
                <w:sz w:val="20"/>
                <w:szCs w:val="20"/>
              </w:rPr>
              <w:t xml:space="preserve">Answers effectively but </w:t>
            </w:r>
            <w:proofErr w:type="gramStart"/>
            <w:r w:rsidRPr="65AB2139">
              <w:rPr>
                <w:rFonts w:ascii="Calibri" w:eastAsia="Times New Roman" w:hAnsi="Calibri" w:cs="Lasiver-Regular"/>
                <w:color w:val="7F7F7F" w:themeColor="text1" w:themeTint="80"/>
                <w:sz w:val="20"/>
                <w:szCs w:val="20"/>
              </w:rPr>
              <w:t>has to</w:t>
            </w:r>
            <w:proofErr w:type="gramEnd"/>
            <w:r w:rsidRPr="65AB2139">
              <w:rPr>
                <w:rFonts w:ascii="Calibri" w:eastAsia="Times New Roman" w:hAnsi="Calibri" w:cs="Lasiver-Regular"/>
                <w:color w:val="7F7F7F" w:themeColor="text1" w:themeTint="80"/>
                <w:sz w:val="20"/>
                <w:szCs w:val="20"/>
              </w:rPr>
              <w:t xml:space="preserve"> stop and think and sometimes gets off focus.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6656229"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65AB2139">
              <w:rPr>
                <w:rFonts w:ascii="Calibri" w:eastAsia="Times New Roman" w:hAnsi="Calibri" w:cs="Lasiver-Regular"/>
                <w:color w:val="7F7F7F" w:themeColor="text1" w:themeTint="80"/>
                <w:sz w:val="20"/>
                <w:szCs w:val="20"/>
              </w:rPr>
              <w:t>Rambles or responds before thinking.</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A73796A"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4B05AC07" w14:textId="34837AE8"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64C8F05">
              <w:rPr>
                <w:rFonts w:ascii="Calibri" w:eastAsia="MS PGothic" w:hAnsi="Calibri" w:cs="Lasiver-Regular"/>
                <w:color w:val="000000" w:themeColor="text1"/>
                <w:sz w:val="20"/>
                <w:szCs w:val="20"/>
              </w:rPr>
              <w:t xml:space="preserve">x </w:t>
            </w:r>
            <w:r w:rsidR="7B754509" w:rsidRPr="064C8F05">
              <w:rPr>
                <w:rFonts w:ascii="Calibri" w:eastAsia="MS PGothic" w:hAnsi="Calibri" w:cs="Lasiver-Regular"/>
                <w:color w:val="000000" w:themeColor="text1"/>
                <w:sz w:val="20"/>
                <w:szCs w:val="20"/>
              </w:rPr>
              <w:t>4</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3A55E30"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9D28F0" w:rsidRPr="009D28F0" w14:paraId="15EAD3E8"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E07FBF2"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Knowledge of topic</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3592C2A"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65AB2139">
              <w:rPr>
                <w:rFonts w:ascii="Calibri" w:eastAsia="Times New Roman" w:hAnsi="Calibri" w:cs="Lasiver-Regular"/>
                <w:color w:val="7F7F7F" w:themeColor="text1" w:themeTint="80"/>
                <w:sz w:val="20"/>
                <w:szCs w:val="20"/>
              </w:rPr>
              <w:t>Answer shows thorough knowledge of the subject and supports answer with strong evidence.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EFFF20C"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65AB2139">
              <w:rPr>
                <w:rFonts w:ascii="Calibri" w:eastAsia="Times New Roman" w:hAnsi="Calibri" w:cs="Lasiver-Regular"/>
                <w:color w:val="7F7F7F" w:themeColor="text1" w:themeTint="80"/>
                <w:sz w:val="20"/>
                <w:szCs w:val="20"/>
              </w:rPr>
              <w:t>Answer shows some knowledge of the subject but lacks strong evidence.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BF55EF9" w14:textId="77777777" w:rsidR="009D28F0" w:rsidRPr="009D28F0" w:rsidRDefault="009D28F0" w:rsidP="009D28F0">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65AB2139">
              <w:rPr>
                <w:rFonts w:ascii="Calibri" w:eastAsia="Times New Roman" w:hAnsi="Calibri" w:cs="Lasiver-Regular"/>
                <w:color w:val="7F7F7F" w:themeColor="text1" w:themeTint="80"/>
                <w:sz w:val="20"/>
                <w:szCs w:val="20"/>
              </w:rPr>
              <w:t>Answer shows little knowledge of subject and lacks evidence.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F493B2A" w14:textId="77777777" w:rsidR="009D28F0" w:rsidRPr="009D28F0" w:rsidRDefault="009D28F0" w:rsidP="009D28F0">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176FA9C1" w14:textId="492AAD6C" w:rsidR="009D28F0" w:rsidRPr="009D28F0" w:rsidRDefault="009D28F0" w:rsidP="009D28F0">
            <w:pPr>
              <w:widowControl w:val="0"/>
              <w:suppressAutoHyphens/>
              <w:autoSpaceDE w:val="0"/>
              <w:autoSpaceDN w:val="0"/>
              <w:adjustRightInd w:val="0"/>
              <w:ind w:firstLine="8"/>
              <w:jc w:val="center"/>
              <w:textAlignment w:val="center"/>
              <w:rPr>
                <w:rFonts w:ascii="Calibri" w:eastAsia="MS PGothic" w:hAnsi="Calibri" w:cs="Lasiver-Regular"/>
                <w:color w:val="808080" w:themeColor="background1" w:themeShade="80"/>
                <w:sz w:val="20"/>
                <w:szCs w:val="20"/>
              </w:rPr>
            </w:pPr>
            <w:r w:rsidRPr="65AB2139">
              <w:rPr>
                <w:rFonts w:ascii="Calibri" w:eastAsia="MS PGothic" w:hAnsi="Calibri" w:cs="Lasiver-Regular"/>
                <w:color w:val="808080" w:themeColor="background1" w:themeShade="80"/>
                <w:sz w:val="20"/>
                <w:szCs w:val="20"/>
              </w:rPr>
              <w:t xml:space="preserve">x </w:t>
            </w:r>
            <w:r w:rsidR="064C8F05" w:rsidRPr="064C8F05">
              <w:rPr>
                <w:rFonts w:ascii="Calibri" w:eastAsia="MS PGothic" w:hAnsi="Calibri" w:cs="Lasiver-Regular"/>
                <w:color w:val="808080" w:themeColor="text1" w:themeTint="7F"/>
                <w:sz w:val="20"/>
                <w:szCs w:val="20"/>
              </w:rPr>
              <w:t>4</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31D00F61"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B9489E" w:rsidRPr="009D28F0" w14:paraId="3AC5078E" w14:textId="77777777" w:rsidTr="005C35FD">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7E05ACD9" w14:textId="2560C3E9" w:rsidR="00B9489E" w:rsidRPr="009D28F0" w:rsidRDefault="00B9489E" w:rsidP="005E5851">
            <w:pPr>
              <w:rPr>
                <w:rFonts w:ascii="Calibri" w:eastAsia="Times New Roman" w:hAnsi="Calibri" w:cs="Lasiver-Medium"/>
                <w:b/>
                <w:color w:val="7F7F7F" w:themeColor="text1" w:themeTint="80"/>
              </w:rPr>
            </w:pPr>
            <w:r w:rsidRPr="1F3D9F25">
              <w:rPr>
                <w:rFonts w:ascii="Calibri" w:eastAsia="Times New Roman" w:hAnsi="Calibri" w:cs="Lasiver-Medium"/>
                <w:b/>
                <w:color w:val="7F7F7F" w:themeColor="text1" w:themeTint="80"/>
              </w:rPr>
              <w:lastRenderedPageBreak/>
              <w:t>Official Dress</w:t>
            </w:r>
          </w:p>
        </w:tc>
      </w:tr>
      <w:tr w:rsidR="00B9489E" w:rsidRPr="009D28F0" w14:paraId="6DA27557" w14:textId="77777777" w:rsidTr="005C35FD">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3BF9CD7" w14:textId="34DDD190" w:rsidR="00B9489E" w:rsidRPr="009D28F0" w:rsidRDefault="00250753" w:rsidP="005E5851">
            <w:pPr>
              <w:widowControl w:val="0"/>
              <w:suppressAutoHyphens/>
              <w:autoSpaceDE w:val="0"/>
              <w:autoSpaceDN w:val="0"/>
              <w:adjustRightInd w:val="0"/>
              <w:ind w:firstLine="8"/>
              <w:textAlignment w:val="center"/>
              <w:rPr>
                <w:rFonts w:ascii="Calibri" w:eastAsia="Times New Roman" w:hAnsi="Calibri" w:cs="Lasiver-Medium"/>
                <w:b/>
                <w:color w:val="808080"/>
                <w:sz w:val="20"/>
                <w:szCs w:val="18"/>
                <w:u w:color="000000"/>
              </w:rPr>
            </w:pPr>
            <w:r>
              <w:rPr>
                <w:rFonts w:ascii="Calibri" w:eastAsia="Times New Roman" w:hAnsi="Calibri" w:cs="Lasiver-Medium"/>
                <w:b/>
                <w:color w:val="808080"/>
                <w:sz w:val="20"/>
                <w:szCs w:val="18"/>
                <w:u w:color="000000"/>
              </w:rPr>
              <w:t>Professional appearance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8F0BE2B" w14:textId="4E0D440C" w:rsidR="00B9489E" w:rsidRPr="009D28F0" w:rsidRDefault="001600EA"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001600EA">
              <w:rPr>
                <w:rFonts w:ascii="Calibri" w:eastAsia="Times New Roman" w:hAnsi="Calibri" w:cs="Lasiver-Regular"/>
                <w:b/>
                <w:bCs/>
                <w:color w:val="808080"/>
                <w:sz w:val="20"/>
                <w:szCs w:val="18"/>
                <w:u w:color="000000"/>
              </w:rPr>
              <w:t xml:space="preserve">Professional dress/groomed: </w:t>
            </w:r>
            <w:r w:rsidRPr="001600EA">
              <w:rPr>
                <w:rFonts w:ascii="Calibri" w:eastAsia="Times New Roman" w:hAnsi="Calibri" w:cs="Lasiver-Regular"/>
                <w:color w:val="808080"/>
                <w:sz w:val="20"/>
                <w:szCs w:val="18"/>
                <w:u w:color="000000"/>
              </w:rPr>
              <w:t>Follows standard dress code, polished shoes, clothes pressed, conservative accessories.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6BC5E33" w14:textId="21C43D4E" w:rsidR="00B9489E" w:rsidRPr="009D28F0" w:rsidRDefault="00334EBF"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00334EBF">
              <w:rPr>
                <w:rFonts w:ascii="Calibri" w:eastAsia="Times New Roman" w:hAnsi="Calibri" w:cs="Lasiver-Regular"/>
                <w:b/>
                <w:bCs/>
                <w:color w:val="808080"/>
                <w:sz w:val="20"/>
                <w:szCs w:val="18"/>
                <w:u w:color="000000"/>
              </w:rPr>
              <w:t xml:space="preserve">Dress appropriate: </w:t>
            </w:r>
            <w:r w:rsidRPr="00334EBF">
              <w:rPr>
                <w:rFonts w:ascii="Calibri" w:eastAsia="Times New Roman" w:hAnsi="Calibri" w:cs="Lasiver-Regular"/>
                <w:color w:val="808080"/>
                <w:sz w:val="20"/>
                <w:szCs w:val="18"/>
                <w:u w:color="000000"/>
              </w:rPr>
              <w:t>Just not as professional and “put together”, shoes clean, but not polished.</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376978E" w14:textId="1285E156" w:rsidR="00B9489E" w:rsidRPr="009D28F0" w:rsidRDefault="00334EBF"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sidRPr="00334EBF">
              <w:rPr>
                <w:rFonts w:ascii="Calibri" w:eastAsia="Times New Roman" w:hAnsi="Calibri" w:cs="Lasiver-Regular"/>
                <w:b/>
                <w:bCs/>
                <w:color w:val="808080"/>
                <w:sz w:val="20"/>
                <w:szCs w:val="18"/>
                <w:u w:color="000000"/>
              </w:rPr>
              <w:t xml:space="preserve">Very disheveled: </w:t>
            </w:r>
            <w:r w:rsidRPr="00334EBF">
              <w:rPr>
                <w:rFonts w:ascii="Calibri" w:eastAsia="Times New Roman" w:hAnsi="Calibri" w:cs="Lasiver-Regular"/>
                <w:color w:val="808080"/>
                <w:sz w:val="20"/>
                <w:szCs w:val="18"/>
                <w:u w:color="000000"/>
              </w:rPr>
              <w:t>Dirty shoes, not wearing black shoes.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7A0F1F0" w14:textId="77777777" w:rsidR="00B9489E" w:rsidRPr="009D28F0" w:rsidRDefault="00B9489E"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146E4561" w14:textId="26A42FC9" w:rsidR="00B9489E" w:rsidRPr="009D28F0" w:rsidRDefault="00B9489E" w:rsidP="005E5851">
            <w:pPr>
              <w:widowControl w:val="0"/>
              <w:suppressAutoHyphens/>
              <w:autoSpaceDE w:val="0"/>
              <w:autoSpaceDN w:val="0"/>
              <w:adjustRightInd w:val="0"/>
              <w:ind w:firstLine="8"/>
              <w:jc w:val="center"/>
              <w:textAlignment w:val="center"/>
              <w:rPr>
                <w:rFonts w:ascii="Calibri" w:eastAsia="MS PGothic" w:hAnsi="Calibri" w:cs="Lasiver-Regular"/>
                <w:color w:val="7F7F7F" w:themeColor="text1" w:themeTint="80"/>
                <w:sz w:val="20"/>
                <w:szCs w:val="20"/>
              </w:rPr>
            </w:pPr>
            <w:r w:rsidRPr="65AB2139">
              <w:rPr>
                <w:rFonts w:ascii="Calibri" w:eastAsia="MS PGothic" w:hAnsi="Calibri" w:cs="Lasiver-Regular"/>
                <w:color w:val="7F7F7F" w:themeColor="text1" w:themeTint="80"/>
                <w:sz w:val="20"/>
                <w:szCs w:val="20"/>
              </w:rPr>
              <w:t>x 2</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5684EC3" w14:textId="77777777" w:rsidR="00B9489E" w:rsidRPr="009D28F0" w:rsidRDefault="00B9489E" w:rsidP="005E5851">
            <w:pPr>
              <w:widowControl w:val="0"/>
              <w:autoSpaceDE w:val="0"/>
              <w:autoSpaceDN w:val="0"/>
              <w:adjustRightInd w:val="0"/>
              <w:rPr>
                <w:rFonts w:ascii="Calibri" w:eastAsia="Times New Roman" w:hAnsi="Calibri" w:cs="Times New Roman"/>
              </w:rPr>
            </w:pPr>
          </w:p>
        </w:tc>
      </w:tr>
      <w:bookmarkEnd w:id="1"/>
      <w:tr w:rsidR="009D28F0" w:rsidRPr="009D28F0" w14:paraId="3DD9F41C" w14:textId="77777777" w:rsidTr="005C35FD">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vAlign w:val="center"/>
          </w:tcPr>
          <w:p w14:paraId="6CD032AF" w14:textId="77777777" w:rsidR="009D28F0" w:rsidRPr="009D28F0" w:rsidRDefault="009D28F0" w:rsidP="003D0B35">
            <w:pPr>
              <w:widowControl w:val="0"/>
              <w:autoSpaceDE w:val="0"/>
              <w:autoSpaceDN w:val="0"/>
              <w:adjustRightInd w:val="0"/>
              <w:jc w:val="right"/>
              <w:textAlignment w:val="center"/>
              <w:rPr>
                <w:rFonts w:ascii="Lasiver-Regular" w:eastAsia="Times New Roman" w:hAnsi="Lasiver-Regular" w:cs="Lasiver-Regular"/>
                <w:b/>
                <w:color w:val="7F7F7F" w:themeColor="text1" w:themeTint="80"/>
                <w:sz w:val="20"/>
                <w:szCs w:val="20"/>
              </w:rPr>
            </w:pPr>
            <w:r w:rsidRPr="65AB2139">
              <w:rPr>
                <w:rFonts w:ascii="Lasiver-Regular" w:eastAsia="Times New Roman" w:hAnsi="Lasiver-Regular" w:cs="Lasiver-Regular"/>
                <w:b/>
                <w:color w:val="7F7F7F" w:themeColor="text1" w:themeTint="80"/>
                <w:sz w:val="20"/>
                <w:szCs w:val="20"/>
              </w:rPr>
              <w:t>TOTAL</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14:paraId="0A3567C0" w14:textId="77777777" w:rsidR="009D28F0" w:rsidRPr="009D28F0" w:rsidRDefault="009D28F0" w:rsidP="009D28F0">
            <w:pPr>
              <w:widowControl w:val="0"/>
              <w:autoSpaceDE w:val="0"/>
              <w:autoSpaceDN w:val="0"/>
              <w:adjustRightInd w:val="0"/>
              <w:rPr>
                <w:rFonts w:ascii="Calibri" w:eastAsia="Times New Roman" w:hAnsi="Calibri" w:cs="Times New Roman"/>
              </w:rPr>
            </w:pPr>
          </w:p>
        </w:tc>
      </w:tr>
      <w:tr w:rsidR="003D0B35" w:rsidRPr="009D28F0" w14:paraId="50BE02D6" w14:textId="77777777" w:rsidTr="005C35FD">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vAlign w:val="center"/>
          </w:tcPr>
          <w:p w14:paraId="1A12E50A" w14:textId="0E5691D8" w:rsidR="003D0B35" w:rsidRPr="65AB2139" w:rsidRDefault="005C35FD" w:rsidP="003D0B35">
            <w:pPr>
              <w:widowControl w:val="0"/>
              <w:autoSpaceDE w:val="0"/>
              <w:autoSpaceDN w:val="0"/>
              <w:adjustRightInd w:val="0"/>
              <w:jc w:val="right"/>
              <w:textAlignment w:val="center"/>
              <w:rPr>
                <w:rFonts w:ascii="Lasiver-Regular" w:eastAsia="Times New Roman" w:hAnsi="Lasiver-Regular" w:cs="Lasiver-Regular"/>
                <w:b/>
                <w:color w:val="7F7F7F" w:themeColor="text1" w:themeTint="80"/>
                <w:sz w:val="20"/>
                <w:szCs w:val="20"/>
              </w:rPr>
            </w:pPr>
            <w:r>
              <w:rPr>
                <w:rFonts w:ascii="Lasiver-Regular" w:eastAsia="Times New Roman" w:hAnsi="Lasiver-Regular" w:cs="Lasiver-Regular"/>
                <w:b/>
                <w:color w:val="7F7F7F" w:themeColor="text1" w:themeTint="80"/>
                <w:sz w:val="20"/>
                <w:szCs w:val="20"/>
              </w:rPr>
              <w:t>TIME DEDUCTION *</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14:paraId="61E95DBD" w14:textId="77777777" w:rsidR="003D0B35" w:rsidRPr="009D28F0" w:rsidRDefault="003D0B35" w:rsidP="009D28F0">
            <w:pPr>
              <w:widowControl w:val="0"/>
              <w:autoSpaceDE w:val="0"/>
              <w:autoSpaceDN w:val="0"/>
              <w:adjustRightInd w:val="0"/>
              <w:rPr>
                <w:rFonts w:ascii="Calibri" w:eastAsia="Times New Roman" w:hAnsi="Calibri" w:cs="Times New Roman"/>
              </w:rPr>
            </w:pPr>
          </w:p>
        </w:tc>
      </w:tr>
      <w:tr w:rsidR="003D0B35" w:rsidRPr="009D28F0" w14:paraId="519CC1ED" w14:textId="77777777" w:rsidTr="005C35FD">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vAlign w:val="center"/>
          </w:tcPr>
          <w:p w14:paraId="753ECB31" w14:textId="52A6FB01" w:rsidR="003D0B35" w:rsidRPr="65AB2139" w:rsidRDefault="005C35FD" w:rsidP="003D0B35">
            <w:pPr>
              <w:widowControl w:val="0"/>
              <w:autoSpaceDE w:val="0"/>
              <w:autoSpaceDN w:val="0"/>
              <w:adjustRightInd w:val="0"/>
              <w:jc w:val="right"/>
              <w:textAlignment w:val="center"/>
              <w:rPr>
                <w:rFonts w:ascii="Lasiver-Regular" w:eastAsia="Times New Roman" w:hAnsi="Lasiver-Regular" w:cs="Lasiver-Regular"/>
                <w:b/>
                <w:color w:val="7F7F7F" w:themeColor="text1" w:themeTint="80"/>
                <w:sz w:val="20"/>
                <w:szCs w:val="20"/>
              </w:rPr>
            </w:pPr>
            <w:r>
              <w:rPr>
                <w:rFonts w:ascii="Lasiver-Regular" w:eastAsia="Times New Roman" w:hAnsi="Lasiver-Regular" w:cs="Lasiver-Regular"/>
                <w:b/>
                <w:color w:val="7F7F7F" w:themeColor="text1" w:themeTint="80"/>
                <w:sz w:val="20"/>
                <w:szCs w:val="20"/>
              </w:rPr>
              <w:t>NET TOTAL POINTS</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14:paraId="0505FBE2" w14:textId="77777777" w:rsidR="003D0B35" w:rsidRPr="009D28F0" w:rsidRDefault="003D0B35" w:rsidP="009D28F0">
            <w:pPr>
              <w:widowControl w:val="0"/>
              <w:autoSpaceDE w:val="0"/>
              <w:autoSpaceDN w:val="0"/>
              <w:adjustRightInd w:val="0"/>
              <w:rPr>
                <w:rFonts w:ascii="Calibri" w:eastAsia="Times New Roman" w:hAnsi="Calibri" w:cs="Times New Roman"/>
              </w:rPr>
            </w:pPr>
          </w:p>
        </w:tc>
      </w:tr>
      <w:tr w:rsidR="003D0B35" w:rsidRPr="009D28F0" w14:paraId="18B56215" w14:textId="77777777" w:rsidTr="005C35FD">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vAlign w:val="center"/>
          </w:tcPr>
          <w:p w14:paraId="4A0A4224" w14:textId="2CC3C807" w:rsidR="003D0B35" w:rsidRPr="65AB2139" w:rsidRDefault="005C35FD" w:rsidP="003D0B35">
            <w:pPr>
              <w:widowControl w:val="0"/>
              <w:autoSpaceDE w:val="0"/>
              <w:autoSpaceDN w:val="0"/>
              <w:adjustRightInd w:val="0"/>
              <w:jc w:val="right"/>
              <w:textAlignment w:val="center"/>
              <w:rPr>
                <w:rFonts w:ascii="Lasiver-Regular" w:eastAsia="Times New Roman" w:hAnsi="Lasiver-Regular" w:cs="Lasiver-Regular"/>
                <w:b/>
                <w:color w:val="7F7F7F" w:themeColor="text1" w:themeTint="80"/>
                <w:sz w:val="20"/>
                <w:szCs w:val="20"/>
              </w:rPr>
            </w:pPr>
            <w:r>
              <w:rPr>
                <w:rFonts w:ascii="Lasiver-Regular" w:eastAsia="Times New Roman" w:hAnsi="Lasiver-Regular" w:cs="Lasiver-Regular"/>
                <w:b/>
                <w:color w:val="7F7F7F" w:themeColor="text1" w:themeTint="80"/>
                <w:sz w:val="20"/>
                <w:szCs w:val="20"/>
              </w:rPr>
              <w:t xml:space="preserve">RANK  </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14:paraId="06983852" w14:textId="77777777" w:rsidR="003D0B35" w:rsidRPr="009D28F0" w:rsidRDefault="003D0B35" w:rsidP="009D28F0">
            <w:pPr>
              <w:widowControl w:val="0"/>
              <w:autoSpaceDE w:val="0"/>
              <w:autoSpaceDN w:val="0"/>
              <w:adjustRightInd w:val="0"/>
              <w:rPr>
                <w:rFonts w:ascii="Calibri" w:eastAsia="Times New Roman" w:hAnsi="Calibri" w:cs="Times New Roman"/>
              </w:rPr>
            </w:pPr>
          </w:p>
        </w:tc>
      </w:tr>
    </w:tbl>
    <w:p w14:paraId="4FD3FB35" w14:textId="58B90063" w:rsidR="0000638A" w:rsidRPr="00BC5C4B" w:rsidRDefault="00040B18" w:rsidP="0000638A">
      <w:pPr>
        <w:pStyle w:val="CDEFootnote"/>
      </w:pPr>
      <w:r>
        <w:t>* –1 point per second under 8 minutes or over 10</w:t>
      </w:r>
      <w:r w:rsidR="0000638A" w:rsidRPr="00BC5C4B">
        <w:t xml:space="preserve"> minutes, determined by the timekeepers</w:t>
      </w:r>
    </w:p>
    <w:p w14:paraId="62005454" w14:textId="2E201349" w:rsidR="00226D8B" w:rsidRPr="006D178B" w:rsidRDefault="00226D8B" w:rsidP="0FC77B7B">
      <w:pPr>
        <w:rPr>
          <w:i/>
          <w:iCs/>
        </w:rPr>
      </w:pPr>
    </w:p>
    <w:p w14:paraId="58D57BBD" w14:textId="715D157A" w:rsidR="00C13292" w:rsidRDefault="00C13292" w:rsidP="00226D8B">
      <w:pPr>
        <w:rPr>
          <w:b/>
        </w:rPr>
      </w:pPr>
    </w:p>
    <w:p w14:paraId="00727B8F" w14:textId="715D157A" w:rsidR="00A864FB" w:rsidRDefault="00A864FB">
      <w:pPr>
        <w:rPr>
          <w:rFonts w:ascii="Calibri" w:eastAsia="Times New Roman" w:hAnsi="Calibri" w:cs="KlinicSlab-Bold"/>
          <w:b/>
          <w:color w:val="004C97"/>
          <w:sz w:val="40"/>
          <w:szCs w:val="40"/>
        </w:rPr>
      </w:pPr>
      <w:r>
        <w:br w:type="page"/>
      </w:r>
    </w:p>
    <w:p w14:paraId="47B7CA73" w14:textId="7A2B1CED" w:rsidR="00226D8B" w:rsidRPr="0050260C" w:rsidRDefault="003309BF" w:rsidP="00454F85">
      <w:pPr>
        <w:pStyle w:val="CDEScorecardtitleScorecards"/>
        <w:spacing w:after="90"/>
        <w:rPr>
          <w:b w:val="0"/>
        </w:rPr>
      </w:pPr>
      <w:r>
        <w:lastRenderedPageBreak/>
        <w:t>Danielson</w:t>
      </w:r>
      <w:r w:rsidR="00B71EB2">
        <w:t xml:space="preserve"> Model Lesson Template</w:t>
      </w:r>
    </w:p>
    <w:tbl>
      <w:tblPr>
        <w:tblStyle w:val="TableGrid"/>
        <w:tblW w:w="5000" w:type="pct"/>
        <w:tblLook w:val="04A0" w:firstRow="1" w:lastRow="0" w:firstColumn="1" w:lastColumn="0" w:noHBand="0" w:noVBand="1"/>
      </w:tblPr>
      <w:tblGrid>
        <w:gridCol w:w="2837"/>
        <w:gridCol w:w="1882"/>
        <w:gridCol w:w="6297"/>
      </w:tblGrid>
      <w:tr w:rsidR="00226D8B" w:rsidRPr="00137D39" w14:paraId="5C652764" w14:textId="77777777" w:rsidTr="00BB70C8">
        <w:trPr>
          <w:trHeight w:val="416"/>
        </w:trPr>
        <w:tc>
          <w:tcPr>
            <w:tcW w:w="2142" w:type="pct"/>
            <w:gridSpan w:val="2"/>
            <w:shd w:val="clear" w:color="auto" w:fill="FFFFFF" w:themeFill="background1"/>
          </w:tcPr>
          <w:p w14:paraId="70DE76B7" w14:textId="77777777" w:rsidR="00226D8B" w:rsidRPr="00137D39" w:rsidRDefault="00226D8B" w:rsidP="005E5851">
            <w:r w:rsidRPr="00137D39">
              <w:rPr>
                <w:b/>
              </w:rPr>
              <w:t>Class</w:t>
            </w:r>
            <w:r>
              <w:rPr>
                <w:b/>
              </w:rPr>
              <w:t>:</w:t>
            </w:r>
            <w:r>
              <w:t xml:space="preserve">  </w:t>
            </w:r>
          </w:p>
        </w:tc>
        <w:tc>
          <w:tcPr>
            <w:tcW w:w="2858" w:type="pct"/>
          </w:tcPr>
          <w:p w14:paraId="217D3BA0" w14:textId="77777777" w:rsidR="00226D8B" w:rsidRPr="0050260C" w:rsidRDefault="00226D8B" w:rsidP="005E5851">
            <w:r w:rsidRPr="0050260C">
              <w:rPr>
                <w:b/>
              </w:rPr>
              <w:t xml:space="preserve">Date: </w:t>
            </w:r>
            <w:r>
              <w:t xml:space="preserve"> </w:t>
            </w:r>
          </w:p>
        </w:tc>
      </w:tr>
      <w:tr w:rsidR="00226D8B" w:rsidRPr="00137D39" w14:paraId="485A37CE" w14:textId="77777777" w:rsidTr="00BB70C8">
        <w:trPr>
          <w:trHeight w:val="416"/>
        </w:trPr>
        <w:tc>
          <w:tcPr>
            <w:tcW w:w="2142" w:type="pct"/>
            <w:gridSpan w:val="2"/>
          </w:tcPr>
          <w:p w14:paraId="2FA4FEFF" w14:textId="77777777" w:rsidR="00226D8B" w:rsidRPr="00D66D32" w:rsidRDefault="00226D8B" w:rsidP="005E5851">
            <w:pPr>
              <w:ind w:left="720" w:hanging="720"/>
            </w:pPr>
            <w:r>
              <w:rPr>
                <w:b/>
              </w:rPr>
              <w:t>Unit:</w:t>
            </w:r>
            <w:r>
              <w:t xml:space="preserve"> </w:t>
            </w:r>
          </w:p>
        </w:tc>
        <w:tc>
          <w:tcPr>
            <w:tcW w:w="2858" w:type="pct"/>
          </w:tcPr>
          <w:p w14:paraId="67D7440B" w14:textId="77777777" w:rsidR="00226D8B" w:rsidRPr="00D66D32" w:rsidRDefault="00226D8B" w:rsidP="005E5851">
            <w:pPr>
              <w:ind w:left="720" w:hanging="720"/>
            </w:pPr>
            <w:r>
              <w:rPr>
                <w:b/>
              </w:rPr>
              <w:t>Lesson Title:</w:t>
            </w:r>
          </w:p>
        </w:tc>
      </w:tr>
      <w:tr w:rsidR="00226D8B" w:rsidRPr="00137D39" w14:paraId="51E0510A" w14:textId="77777777" w:rsidTr="00BB70C8">
        <w:tc>
          <w:tcPr>
            <w:tcW w:w="5000" w:type="pct"/>
            <w:gridSpan w:val="3"/>
          </w:tcPr>
          <w:p w14:paraId="6C2A2A1A" w14:textId="2B43ACA1" w:rsidR="00226D8B" w:rsidRDefault="00226D8B" w:rsidP="005E5851">
            <w:pPr>
              <w:rPr>
                <w:b/>
              </w:rPr>
            </w:pPr>
            <w:r>
              <w:rPr>
                <w:b/>
              </w:rPr>
              <w:t>Content Standard Alignment:</w:t>
            </w:r>
          </w:p>
          <w:p w14:paraId="289E0987" w14:textId="77777777" w:rsidR="00226D8B" w:rsidRDefault="00226D8B" w:rsidP="005E5851">
            <w:pPr>
              <w:rPr>
                <w:b/>
              </w:rPr>
            </w:pPr>
          </w:p>
        </w:tc>
      </w:tr>
      <w:tr w:rsidR="00226D8B" w:rsidRPr="00137D39" w14:paraId="068A4C46" w14:textId="77777777" w:rsidTr="00BB70C8">
        <w:tc>
          <w:tcPr>
            <w:tcW w:w="5000" w:type="pct"/>
            <w:gridSpan w:val="3"/>
          </w:tcPr>
          <w:p w14:paraId="2591D409" w14:textId="77777777" w:rsidR="00226D8B" w:rsidRPr="0050260C" w:rsidRDefault="00226D8B" w:rsidP="005E5851">
            <w:r>
              <w:rPr>
                <w:b/>
              </w:rPr>
              <w:t>Lesson</w:t>
            </w:r>
            <w:r w:rsidRPr="0050260C">
              <w:rPr>
                <w:b/>
              </w:rPr>
              <w:t xml:space="preserve"> Objectives</w:t>
            </w:r>
            <w:r>
              <w:rPr>
                <w:b/>
              </w:rPr>
              <w:t xml:space="preserve">/Instructional Outcomes: </w:t>
            </w:r>
            <w:r w:rsidRPr="00CF777C">
              <w:rPr>
                <w:rFonts w:ascii="Arial" w:hAnsi="Arial" w:cs="Arial"/>
                <w:i/>
                <w:sz w:val="20"/>
                <w:szCs w:val="20"/>
              </w:rPr>
              <w:t>(Framework Domain 1c: Setting Instructional Goals)</w:t>
            </w:r>
            <w:r>
              <w:t xml:space="preserve"> </w:t>
            </w:r>
          </w:p>
          <w:p w14:paraId="66802A38" w14:textId="77777777" w:rsidR="00226D8B" w:rsidRPr="00CF410D" w:rsidRDefault="00226D8B" w:rsidP="005E5851">
            <w:pPr>
              <w:tabs>
                <w:tab w:val="left" w:pos="1650"/>
              </w:tabs>
              <w:rPr>
                <w:rFonts w:ascii="Arial" w:hAnsi="Arial" w:cs="Arial"/>
                <w:sz w:val="16"/>
                <w:szCs w:val="16"/>
              </w:rPr>
            </w:pPr>
            <w:r w:rsidRPr="00CF777C">
              <w:rPr>
                <w:rStyle w:val="Strong"/>
                <w:rFonts w:ascii="Arial" w:hAnsi="Arial" w:cs="Arial"/>
                <w:sz w:val="16"/>
                <w:szCs w:val="16"/>
              </w:rPr>
              <w:t>Outline</w:t>
            </w:r>
            <w:r>
              <w:rPr>
                <w:rStyle w:val="Strong"/>
                <w:rFonts w:ascii="Arial" w:hAnsi="Arial" w:cs="Arial"/>
                <w:sz w:val="16"/>
                <w:szCs w:val="16"/>
              </w:rPr>
              <w:t xml:space="preserve"> </w:t>
            </w:r>
            <w:r>
              <w:rPr>
                <w:rFonts w:ascii="Arial" w:hAnsi="Arial" w:cs="Arial"/>
                <w:bCs/>
                <w:iCs/>
                <w:sz w:val="16"/>
                <w:szCs w:val="16"/>
              </w:rPr>
              <w:t xml:space="preserve">the </w:t>
            </w:r>
            <w:r w:rsidRPr="004144CC">
              <w:rPr>
                <w:rFonts w:ascii="Arial" w:hAnsi="Arial" w:cs="Arial"/>
                <w:bCs/>
                <w:iCs/>
                <w:sz w:val="16"/>
                <w:szCs w:val="16"/>
              </w:rPr>
              <w:t>concept, knowledge, skill, or application students can demonstrate upon lesson completion.</w:t>
            </w:r>
            <w:r w:rsidRPr="000242A7">
              <w:rPr>
                <w:rFonts w:ascii="Arial" w:hAnsi="Arial" w:cs="Arial"/>
                <w:b/>
                <w:bCs/>
                <w:i/>
                <w:iCs/>
                <w:sz w:val="16"/>
                <w:szCs w:val="16"/>
              </w:rPr>
              <w:t xml:space="preserve"> </w:t>
            </w:r>
            <w:r w:rsidRPr="000242A7">
              <w:rPr>
                <w:rFonts w:ascii="Arial" w:hAnsi="Arial" w:cs="Arial"/>
                <w:sz w:val="16"/>
                <w:szCs w:val="16"/>
              </w:rPr>
              <w:t xml:space="preserve">This may be the same as or very </w:t>
            </w:r>
            <w:proofErr w:type="gramStart"/>
            <w:r w:rsidRPr="000242A7">
              <w:rPr>
                <w:rFonts w:ascii="Arial" w:hAnsi="Arial" w:cs="Arial"/>
                <w:sz w:val="16"/>
                <w:szCs w:val="16"/>
              </w:rPr>
              <w:t>similar to</w:t>
            </w:r>
            <w:proofErr w:type="gramEnd"/>
            <w:r w:rsidRPr="000242A7">
              <w:rPr>
                <w:rFonts w:ascii="Arial" w:hAnsi="Arial" w:cs="Arial"/>
                <w:sz w:val="16"/>
                <w:szCs w:val="16"/>
              </w:rPr>
              <w:t xml:space="preserve"> the content standard; however, it could be narrower or perhaps broader. Objectives may be stated in the form </w:t>
            </w:r>
            <w:r w:rsidRPr="00CF410D">
              <w:rPr>
                <w:rFonts w:ascii="Arial" w:hAnsi="Arial" w:cs="Arial"/>
                <w:sz w:val="16"/>
                <w:szCs w:val="16"/>
              </w:rPr>
              <w:t xml:space="preserve">of </w:t>
            </w:r>
            <w:r w:rsidRPr="00CF410D">
              <w:rPr>
                <w:rFonts w:ascii="Arial" w:hAnsi="Arial" w:cs="Arial"/>
                <w:bCs/>
                <w:sz w:val="16"/>
                <w:szCs w:val="16"/>
              </w:rPr>
              <w:t xml:space="preserve">critical questions </w:t>
            </w:r>
            <w:r w:rsidRPr="00CF410D">
              <w:rPr>
                <w:rFonts w:ascii="Arial" w:hAnsi="Arial" w:cs="Arial"/>
                <w:sz w:val="16"/>
                <w:szCs w:val="16"/>
              </w:rPr>
              <w:t>students should be able to answer.</w:t>
            </w:r>
          </w:p>
          <w:p w14:paraId="5DE09516" w14:textId="77777777" w:rsidR="00226D8B" w:rsidRDefault="00226D8B" w:rsidP="005E5851"/>
          <w:p w14:paraId="0BC458AB" w14:textId="77777777" w:rsidR="00226D8B" w:rsidRPr="007E0428" w:rsidRDefault="00226D8B" w:rsidP="005E5851"/>
        </w:tc>
      </w:tr>
      <w:tr w:rsidR="00226D8B" w:rsidRPr="00137D39" w14:paraId="44F1201B" w14:textId="77777777" w:rsidTr="00BB70C8">
        <w:tc>
          <w:tcPr>
            <w:tcW w:w="5000" w:type="pct"/>
            <w:gridSpan w:val="3"/>
          </w:tcPr>
          <w:p w14:paraId="029CDD18" w14:textId="77777777" w:rsidR="00226D8B" w:rsidRPr="00400393" w:rsidRDefault="00226D8B" w:rsidP="005E5851">
            <w:pPr>
              <w:snapToGrid w:val="0"/>
              <w:rPr>
                <w:rFonts w:ascii="Arial" w:hAnsi="Arial" w:cs="Arial"/>
                <w:i/>
                <w:sz w:val="20"/>
                <w:szCs w:val="20"/>
              </w:rPr>
            </w:pPr>
            <w:r>
              <w:rPr>
                <w:b/>
              </w:rPr>
              <w:t xml:space="preserve">Relationship to Unit Structure: </w:t>
            </w:r>
            <w:r w:rsidRPr="00CF777C">
              <w:rPr>
                <w:rFonts w:ascii="Arial" w:hAnsi="Arial" w:cs="Arial"/>
                <w:i/>
                <w:sz w:val="20"/>
                <w:szCs w:val="20"/>
              </w:rPr>
              <w:t>(Framework Domain 1e: Designing Coherent Instruction)</w:t>
            </w:r>
          </w:p>
          <w:p w14:paraId="56DA9605" w14:textId="77777777" w:rsidR="00226D8B" w:rsidRDefault="00226D8B" w:rsidP="65AB2139">
            <w:pPr>
              <w:shd w:val="clear" w:color="auto" w:fill="FFFFFF" w:themeFill="background1"/>
              <w:spacing w:before="30" w:after="30"/>
              <w:ind w:right="30"/>
              <w:rPr>
                <w:rFonts w:ascii="Arial" w:hAnsi="Arial" w:cs="Arial"/>
                <w:color w:val="333333"/>
                <w:sz w:val="16"/>
                <w:szCs w:val="16"/>
              </w:rPr>
            </w:pPr>
            <w:r w:rsidRPr="00C61A4E">
              <w:rPr>
                <w:rFonts w:ascii="Arial" w:hAnsi="Arial" w:cs="Arial"/>
                <w:color w:val="333333"/>
                <w:sz w:val="16"/>
                <w:szCs w:val="16"/>
              </w:rPr>
              <w:t>How does this lesson support the unit goals / enduring understandings? How does this lesson build on the previous lesson in this instructional sequence? How does this lesson support the next lesson in this instructional sequence?</w:t>
            </w:r>
          </w:p>
          <w:p w14:paraId="1ABA0F6B" w14:textId="77777777" w:rsidR="00226D8B" w:rsidRDefault="00226D8B" w:rsidP="005E5851">
            <w:pPr>
              <w:rPr>
                <w:b/>
              </w:rPr>
            </w:pPr>
          </w:p>
          <w:p w14:paraId="6EEE3EEE" w14:textId="77777777" w:rsidR="00226D8B" w:rsidRPr="00137D39" w:rsidRDefault="00226D8B" w:rsidP="005E5851"/>
        </w:tc>
      </w:tr>
      <w:tr w:rsidR="00226D8B" w:rsidRPr="00137D39" w14:paraId="77787A73" w14:textId="77777777" w:rsidTr="00BB70C8">
        <w:trPr>
          <w:trHeight w:val="345"/>
        </w:trPr>
        <w:tc>
          <w:tcPr>
            <w:tcW w:w="5000" w:type="pct"/>
            <w:gridSpan w:val="3"/>
          </w:tcPr>
          <w:p w14:paraId="71697828" w14:textId="77777777" w:rsidR="00226D8B" w:rsidRPr="001B1801" w:rsidRDefault="00226D8B" w:rsidP="005E5851">
            <w:pPr>
              <w:rPr>
                <w:rFonts w:ascii="Arial" w:hAnsi="Arial" w:cs="Arial"/>
                <w:i/>
                <w:sz w:val="20"/>
                <w:szCs w:val="20"/>
              </w:rPr>
            </w:pPr>
            <w:r>
              <w:rPr>
                <w:b/>
              </w:rPr>
              <w:t>Instructional Materials/</w:t>
            </w:r>
            <w:r w:rsidRPr="0050260C">
              <w:rPr>
                <w:b/>
              </w:rPr>
              <w:t>Resources</w:t>
            </w:r>
            <w:r>
              <w:rPr>
                <w:b/>
              </w:rPr>
              <w:t xml:space="preserve">: </w:t>
            </w:r>
            <w:r w:rsidRPr="00CF777C">
              <w:rPr>
                <w:rFonts w:ascii="Arial" w:hAnsi="Arial" w:cs="Arial"/>
                <w:i/>
                <w:sz w:val="20"/>
                <w:szCs w:val="20"/>
              </w:rPr>
              <w:t>(Framework Domain 1d: Demonstrating Knowledge of Resources)</w:t>
            </w:r>
          </w:p>
          <w:p w14:paraId="76339A41" w14:textId="77777777" w:rsidR="00226D8B" w:rsidRDefault="00226D8B" w:rsidP="005E5851">
            <w:pPr>
              <w:rPr>
                <w:rFonts w:ascii="Arial" w:hAnsi="Arial" w:cs="Arial"/>
                <w:sz w:val="16"/>
                <w:szCs w:val="16"/>
              </w:rPr>
            </w:pPr>
            <w:r>
              <w:rPr>
                <w:rFonts w:ascii="Arial" w:hAnsi="Arial" w:cs="Arial"/>
                <w:sz w:val="16"/>
                <w:szCs w:val="16"/>
              </w:rPr>
              <w:t xml:space="preserve">List all materials and resources </w:t>
            </w:r>
            <w:r w:rsidRPr="006262E3">
              <w:rPr>
                <w:rFonts w:ascii="Arial" w:hAnsi="Arial" w:cs="Arial"/>
                <w:sz w:val="16"/>
                <w:szCs w:val="16"/>
              </w:rPr>
              <w:t xml:space="preserve">required by teacher </w:t>
            </w:r>
            <w:r>
              <w:rPr>
                <w:rFonts w:ascii="Arial" w:hAnsi="Arial" w:cs="Arial"/>
                <w:sz w:val="16"/>
                <w:szCs w:val="16"/>
              </w:rPr>
              <w:t>and/or students, include</w:t>
            </w:r>
            <w:r w:rsidRPr="006262E3">
              <w:rPr>
                <w:rFonts w:ascii="Arial" w:hAnsi="Arial" w:cs="Arial"/>
                <w:sz w:val="16"/>
                <w:szCs w:val="16"/>
              </w:rPr>
              <w:t xml:space="preserve"> preparation or</w:t>
            </w:r>
            <w:r>
              <w:rPr>
                <w:rFonts w:ascii="Arial" w:hAnsi="Arial" w:cs="Arial"/>
                <w:sz w:val="16"/>
                <w:szCs w:val="16"/>
              </w:rPr>
              <w:t xml:space="preserve"> other special instructions;</w:t>
            </w:r>
            <w:r w:rsidRPr="006262E3">
              <w:rPr>
                <w:rFonts w:ascii="Arial" w:hAnsi="Arial" w:cs="Arial"/>
                <w:sz w:val="16"/>
                <w:szCs w:val="16"/>
              </w:rPr>
              <w:t xml:space="preserve"> </w:t>
            </w:r>
            <w:r>
              <w:rPr>
                <w:rFonts w:ascii="Arial" w:hAnsi="Arial" w:cs="Arial"/>
                <w:sz w:val="16"/>
                <w:szCs w:val="16"/>
              </w:rPr>
              <w:t xml:space="preserve">e.g. paper based materials such as text books, technology equipment, science equipment or supplies, art materials or equipment. </w:t>
            </w:r>
          </w:p>
          <w:p w14:paraId="34B1960B" w14:textId="77777777" w:rsidR="00226D8B" w:rsidRPr="00B71727" w:rsidRDefault="00226D8B" w:rsidP="005E5851">
            <w:pPr>
              <w:rPr>
                <w:rFonts w:cs="Arial"/>
              </w:rPr>
            </w:pPr>
          </w:p>
          <w:p w14:paraId="1BD5E32A" w14:textId="77777777" w:rsidR="00226D8B" w:rsidRPr="0050260C" w:rsidRDefault="00226D8B" w:rsidP="005E5851"/>
        </w:tc>
      </w:tr>
      <w:tr w:rsidR="00226D8B" w:rsidRPr="00137D39" w14:paraId="714104EA" w14:textId="77777777" w:rsidTr="00BB70C8">
        <w:trPr>
          <w:trHeight w:val="440"/>
        </w:trPr>
        <w:tc>
          <w:tcPr>
            <w:tcW w:w="5000" w:type="pct"/>
            <w:gridSpan w:val="3"/>
          </w:tcPr>
          <w:p w14:paraId="63FE96D2" w14:textId="77777777" w:rsidR="00226D8B" w:rsidRDefault="00226D8B" w:rsidP="005E5851">
            <w:pPr>
              <w:snapToGrid w:val="0"/>
              <w:jc w:val="center"/>
              <w:rPr>
                <w:b/>
              </w:rPr>
            </w:pPr>
            <w:r>
              <w:rPr>
                <w:b/>
              </w:rPr>
              <w:t>Methods and Instructional Strategies</w:t>
            </w:r>
          </w:p>
          <w:p w14:paraId="38ECD8AC" w14:textId="77777777" w:rsidR="00226D8B" w:rsidRPr="000A783B" w:rsidRDefault="00226D8B" w:rsidP="005E5851">
            <w:pPr>
              <w:snapToGrid w:val="0"/>
              <w:jc w:val="center"/>
              <w:rPr>
                <w:rFonts w:ascii="Arial" w:hAnsi="Arial" w:cs="Arial"/>
                <w:i/>
                <w:sz w:val="20"/>
                <w:szCs w:val="20"/>
              </w:rPr>
            </w:pPr>
            <w:r w:rsidRPr="00CF777C">
              <w:rPr>
                <w:rFonts w:ascii="Arial" w:hAnsi="Arial" w:cs="Arial"/>
                <w:i/>
                <w:sz w:val="20"/>
                <w:szCs w:val="20"/>
              </w:rPr>
              <w:t>(Framework Domain 1a: Demonstrating Knowledge of Content and Pedagogy)</w:t>
            </w:r>
          </w:p>
        </w:tc>
      </w:tr>
      <w:tr w:rsidR="00226D8B" w:rsidRPr="00137D39" w14:paraId="7CAF14C7" w14:textId="77777777" w:rsidTr="00BB70C8">
        <w:trPr>
          <w:trHeight w:val="440"/>
        </w:trPr>
        <w:tc>
          <w:tcPr>
            <w:tcW w:w="5000" w:type="pct"/>
            <w:gridSpan w:val="3"/>
          </w:tcPr>
          <w:p w14:paraId="66667B51" w14:textId="77777777" w:rsidR="00226D8B" w:rsidRDefault="00226D8B" w:rsidP="005E5851">
            <w:pPr>
              <w:rPr>
                <w:b/>
              </w:rPr>
            </w:pPr>
            <w:r>
              <w:rPr>
                <w:b/>
              </w:rPr>
              <w:t xml:space="preserve">Anticipated Student Misconceptions: </w:t>
            </w:r>
          </w:p>
          <w:p w14:paraId="0495CB70" w14:textId="77777777" w:rsidR="00226D8B" w:rsidRDefault="00226D8B" w:rsidP="005E5851">
            <w:pPr>
              <w:rPr>
                <w:b/>
              </w:rPr>
            </w:pPr>
          </w:p>
          <w:p w14:paraId="01AA4894" w14:textId="77777777" w:rsidR="00226D8B" w:rsidRPr="00813A78" w:rsidRDefault="00226D8B" w:rsidP="005E5851">
            <w:pPr>
              <w:pStyle w:val="Default"/>
              <w:rPr>
                <w:rFonts w:asciiTheme="minorHAnsi" w:hAnsiTheme="minorHAnsi"/>
                <w:b/>
                <w:bCs/>
                <w:sz w:val="22"/>
                <w:szCs w:val="22"/>
                <w:lang w:val="en-GB"/>
              </w:rPr>
            </w:pPr>
          </w:p>
        </w:tc>
      </w:tr>
      <w:tr w:rsidR="00226D8B" w:rsidRPr="00137D39" w14:paraId="65C18A38" w14:textId="77777777" w:rsidTr="00BB70C8">
        <w:trPr>
          <w:trHeight w:val="440"/>
        </w:trPr>
        <w:tc>
          <w:tcPr>
            <w:tcW w:w="5000" w:type="pct"/>
            <w:gridSpan w:val="3"/>
          </w:tcPr>
          <w:p w14:paraId="63BD0D47" w14:textId="77777777" w:rsidR="00226D8B" w:rsidRDefault="00226D8B" w:rsidP="005E5851">
            <w:pPr>
              <w:pStyle w:val="Default"/>
              <w:rPr>
                <w:bCs/>
                <w:sz w:val="16"/>
                <w:szCs w:val="16"/>
              </w:rPr>
            </w:pPr>
            <w:r w:rsidRPr="00813A78">
              <w:rPr>
                <w:rFonts w:asciiTheme="minorHAnsi" w:hAnsiTheme="minorHAnsi"/>
                <w:b/>
                <w:bCs/>
                <w:sz w:val="22"/>
                <w:szCs w:val="22"/>
                <w:lang w:val="en-GB"/>
              </w:rPr>
              <w:t>Concept Prerequisites</w:t>
            </w:r>
            <w:r>
              <w:rPr>
                <w:rFonts w:asciiTheme="minorHAnsi" w:hAnsiTheme="minorHAnsi"/>
                <w:b/>
                <w:bCs/>
                <w:sz w:val="22"/>
                <w:szCs w:val="22"/>
                <w:lang w:val="en-GB"/>
              </w:rPr>
              <w:t>:</w:t>
            </w:r>
            <w:r w:rsidRPr="00813A78">
              <w:rPr>
                <w:bCs/>
                <w:sz w:val="16"/>
                <w:szCs w:val="16"/>
                <w:lang w:val="en-GB"/>
              </w:rPr>
              <w:t xml:space="preserve"> </w:t>
            </w:r>
          </w:p>
          <w:p w14:paraId="66B35341" w14:textId="77777777" w:rsidR="00226D8B" w:rsidRPr="00813A78" w:rsidRDefault="00226D8B" w:rsidP="005E5851">
            <w:pPr>
              <w:pStyle w:val="Default"/>
              <w:rPr>
                <w:bCs/>
                <w:sz w:val="16"/>
                <w:szCs w:val="16"/>
              </w:rPr>
            </w:pPr>
            <w:r w:rsidRPr="000F21D4">
              <w:rPr>
                <w:bCs/>
                <w:sz w:val="16"/>
                <w:szCs w:val="16"/>
              </w:rPr>
              <w:t xml:space="preserve">List all </w:t>
            </w:r>
            <w:r>
              <w:rPr>
                <w:bCs/>
                <w:sz w:val="16"/>
                <w:szCs w:val="16"/>
              </w:rPr>
              <w:t>key concepts and terminology</w:t>
            </w:r>
            <w:r w:rsidRPr="000F21D4">
              <w:rPr>
                <w:bCs/>
                <w:sz w:val="16"/>
                <w:szCs w:val="16"/>
              </w:rPr>
              <w:t xml:space="preserve"> necessary for students to understand the concepts as well as meet the standards, goals and objectives of the lesson</w:t>
            </w:r>
            <w:r>
              <w:rPr>
                <w:b/>
                <w:bCs/>
                <w:sz w:val="16"/>
                <w:szCs w:val="16"/>
              </w:rPr>
              <w:t xml:space="preserve">.   </w:t>
            </w:r>
          </w:p>
          <w:p w14:paraId="088DC520" w14:textId="77777777" w:rsidR="00226D8B" w:rsidRDefault="00226D8B" w:rsidP="005E5851">
            <w:pPr>
              <w:snapToGrid w:val="0"/>
              <w:rPr>
                <w:b/>
              </w:rPr>
            </w:pPr>
          </w:p>
          <w:p w14:paraId="41D00E4D" w14:textId="77777777" w:rsidR="00226D8B" w:rsidRPr="00B71727" w:rsidRDefault="00226D8B" w:rsidP="005E5851">
            <w:pPr>
              <w:snapToGrid w:val="0"/>
            </w:pPr>
          </w:p>
        </w:tc>
      </w:tr>
      <w:tr w:rsidR="00226D8B" w:rsidRPr="00137D39" w14:paraId="12E1165F" w14:textId="77777777" w:rsidTr="00BB70C8">
        <w:trPr>
          <w:trHeight w:val="270"/>
        </w:trPr>
        <w:tc>
          <w:tcPr>
            <w:tcW w:w="1288" w:type="pct"/>
          </w:tcPr>
          <w:p w14:paraId="4CE075E9" w14:textId="77777777" w:rsidR="00226D8B" w:rsidRDefault="00226D8B" w:rsidP="005E5851">
            <w:pPr>
              <w:rPr>
                <w:b/>
              </w:rPr>
            </w:pPr>
            <w:r w:rsidRPr="0050260C">
              <w:rPr>
                <w:b/>
              </w:rPr>
              <w:t>Introduction</w:t>
            </w:r>
            <w:r>
              <w:rPr>
                <w:b/>
              </w:rPr>
              <w:t>-</w:t>
            </w:r>
          </w:p>
          <w:p w14:paraId="5A18573E" w14:textId="77777777" w:rsidR="00226D8B" w:rsidRPr="0050260C" w:rsidRDefault="00226D8B" w:rsidP="005E5851">
            <w:pPr>
              <w:rPr>
                <w:b/>
              </w:rPr>
            </w:pPr>
            <w:r>
              <w:rPr>
                <w:b/>
              </w:rPr>
              <w:t>Anticipatory Set:</w:t>
            </w:r>
          </w:p>
          <w:p w14:paraId="58E3AF52" w14:textId="77777777" w:rsidR="00226D8B" w:rsidRPr="00137D39" w:rsidRDefault="00226D8B" w:rsidP="005E5851"/>
        </w:tc>
        <w:tc>
          <w:tcPr>
            <w:tcW w:w="3712" w:type="pct"/>
            <w:gridSpan w:val="2"/>
          </w:tcPr>
          <w:p w14:paraId="31C9B73B" w14:textId="77777777" w:rsidR="00226D8B" w:rsidRDefault="00226D8B" w:rsidP="005E5851"/>
          <w:p w14:paraId="325C1D69" w14:textId="77777777" w:rsidR="00226D8B" w:rsidRPr="00137D39" w:rsidRDefault="00226D8B" w:rsidP="005E5851"/>
        </w:tc>
      </w:tr>
      <w:tr w:rsidR="00226D8B" w:rsidRPr="00137D39" w14:paraId="0B957D19" w14:textId="77777777" w:rsidTr="00BB70C8">
        <w:trPr>
          <w:trHeight w:val="1052"/>
        </w:trPr>
        <w:tc>
          <w:tcPr>
            <w:tcW w:w="1288" w:type="pct"/>
          </w:tcPr>
          <w:p w14:paraId="6023EA17" w14:textId="77777777" w:rsidR="00226D8B" w:rsidRDefault="00226D8B" w:rsidP="005E5851">
            <w:pPr>
              <w:rPr>
                <w:b/>
              </w:rPr>
            </w:pPr>
            <w:r>
              <w:rPr>
                <w:b/>
              </w:rPr>
              <w:t>Instructional Activities:</w:t>
            </w:r>
          </w:p>
          <w:p w14:paraId="20D53F00" w14:textId="10C8F2F8" w:rsidR="00226D8B" w:rsidRPr="00137D39" w:rsidRDefault="00226D8B" w:rsidP="00D3575F">
            <w:r w:rsidRPr="65AB2139">
              <w:rPr>
                <w:rFonts w:ascii="Arial" w:hAnsi="Arial" w:cs="Arial"/>
                <w:sz w:val="16"/>
                <w:szCs w:val="16"/>
              </w:rPr>
              <w:t>Includes questioning techniques, grouping strategies, pedagogical approaches.</w:t>
            </w:r>
          </w:p>
        </w:tc>
        <w:tc>
          <w:tcPr>
            <w:tcW w:w="3712" w:type="pct"/>
            <w:gridSpan w:val="2"/>
          </w:tcPr>
          <w:p w14:paraId="2FDEA610" w14:textId="77777777" w:rsidR="00226D8B" w:rsidRPr="00137D39" w:rsidRDefault="00226D8B" w:rsidP="005E5851"/>
        </w:tc>
      </w:tr>
      <w:tr w:rsidR="00226D8B" w:rsidRPr="00137D39" w14:paraId="5AE46864" w14:textId="77777777" w:rsidTr="00BB70C8">
        <w:trPr>
          <w:trHeight w:val="270"/>
        </w:trPr>
        <w:tc>
          <w:tcPr>
            <w:tcW w:w="1288" w:type="pct"/>
          </w:tcPr>
          <w:p w14:paraId="00ECCDED" w14:textId="77777777" w:rsidR="00226D8B" w:rsidRDefault="00226D8B" w:rsidP="005E5851">
            <w:pPr>
              <w:rPr>
                <w:b/>
              </w:rPr>
            </w:pPr>
            <w:r>
              <w:rPr>
                <w:b/>
              </w:rPr>
              <w:t>Wrap Up-</w:t>
            </w:r>
          </w:p>
          <w:p w14:paraId="38F143FE" w14:textId="34A53263" w:rsidR="00226D8B" w:rsidRDefault="00226D8B" w:rsidP="00454F85">
            <w:pPr>
              <w:rPr>
                <w:b/>
              </w:rPr>
            </w:pPr>
            <w:r w:rsidRPr="000A783B">
              <w:rPr>
                <w:b/>
              </w:rPr>
              <w:t>Synthesis/Closure:</w:t>
            </w:r>
          </w:p>
        </w:tc>
        <w:tc>
          <w:tcPr>
            <w:tcW w:w="3712" w:type="pct"/>
            <w:gridSpan w:val="2"/>
          </w:tcPr>
          <w:p w14:paraId="1ACA3670" w14:textId="77777777" w:rsidR="00226D8B" w:rsidRDefault="00226D8B" w:rsidP="005E5851"/>
          <w:p w14:paraId="74269428" w14:textId="77777777" w:rsidR="00226D8B" w:rsidRDefault="00226D8B" w:rsidP="005E5851"/>
          <w:p w14:paraId="070EB939" w14:textId="77777777" w:rsidR="00226D8B" w:rsidRPr="00137D39" w:rsidRDefault="00226D8B" w:rsidP="005E5851"/>
        </w:tc>
      </w:tr>
      <w:tr w:rsidR="00226D8B" w:rsidRPr="00137D39" w14:paraId="33E7DC56" w14:textId="77777777" w:rsidTr="00BB70C8">
        <w:trPr>
          <w:trHeight w:val="1390"/>
        </w:trPr>
        <w:tc>
          <w:tcPr>
            <w:tcW w:w="5000" w:type="pct"/>
            <w:gridSpan w:val="3"/>
          </w:tcPr>
          <w:p w14:paraId="0785B65F" w14:textId="77777777" w:rsidR="00226D8B" w:rsidRDefault="00226D8B" w:rsidP="005E5851">
            <w:pPr>
              <w:pStyle w:val="Default"/>
              <w:ind w:left="90" w:hanging="90"/>
              <w:rPr>
                <w:b/>
              </w:rPr>
            </w:pPr>
            <w:r w:rsidRPr="65AB2139">
              <w:rPr>
                <w:rFonts w:asciiTheme="minorHAnsi" w:hAnsiTheme="minorHAnsi"/>
                <w:b/>
                <w:sz w:val="22"/>
                <w:szCs w:val="22"/>
              </w:rPr>
              <w:t>Differentiation According to Student Needs:</w:t>
            </w:r>
            <w:r w:rsidRPr="65AB2139">
              <w:rPr>
                <w:i/>
                <w:sz w:val="18"/>
                <w:szCs w:val="18"/>
              </w:rPr>
              <w:t xml:space="preserve"> </w:t>
            </w:r>
            <w:r w:rsidRPr="00CF777C">
              <w:rPr>
                <w:i/>
                <w:sz w:val="20"/>
                <w:szCs w:val="20"/>
              </w:rPr>
              <w:t>(Framework Domain 1b: Demonstrating Knowledge of Students)</w:t>
            </w:r>
          </w:p>
          <w:p w14:paraId="5F701651" w14:textId="734348F2" w:rsidR="00226D8B" w:rsidRDefault="00226D8B" w:rsidP="00454F85">
            <w:pPr>
              <w:pStyle w:val="Default"/>
              <w:ind w:left="90" w:hanging="90"/>
            </w:pPr>
            <w:r>
              <w:rPr>
                <w:bCs/>
                <w:sz w:val="16"/>
                <w:szCs w:val="16"/>
              </w:rPr>
              <w:t>A</w:t>
            </w:r>
            <w:r w:rsidRPr="00C61A4E">
              <w:rPr>
                <w:bCs/>
                <w:sz w:val="16"/>
                <w:szCs w:val="16"/>
              </w:rPr>
              <w:t>ddress diverse student needs including students with an IEP or 504, cultural</w:t>
            </w:r>
            <w:r>
              <w:rPr>
                <w:bCs/>
                <w:sz w:val="16"/>
                <w:szCs w:val="16"/>
              </w:rPr>
              <w:t xml:space="preserve"> or</w:t>
            </w:r>
            <w:r w:rsidRPr="00C61A4E">
              <w:rPr>
                <w:bCs/>
                <w:sz w:val="16"/>
                <w:szCs w:val="16"/>
              </w:rPr>
              <w:t xml:space="preserve"> linguistic needs.</w:t>
            </w:r>
          </w:p>
          <w:p w14:paraId="6A151BEE" w14:textId="77777777" w:rsidR="00226D8B" w:rsidRDefault="00226D8B" w:rsidP="005E5851"/>
          <w:p w14:paraId="46DD78FD" w14:textId="77777777" w:rsidR="00226D8B" w:rsidRDefault="00226D8B" w:rsidP="005E5851"/>
          <w:p w14:paraId="39776198" w14:textId="77777777" w:rsidR="00226D8B" w:rsidRPr="00137D39" w:rsidRDefault="00226D8B" w:rsidP="005E5851"/>
        </w:tc>
      </w:tr>
      <w:tr w:rsidR="00226D8B" w:rsidRPr="00137D39" w14:paraId="64D1A428" w14:textId="77777777" w:rsidTr="00BB70C8">
        <w:trPr>
          <w:trHeight w:val="270"/>
        </w:trPr>
        <w:tc>
          <w:tcPr>
            <w:tcW w:w="5000" w:type="pct"/>
            <w:gridSpan w:val="3"/>
          </w:tcPr>
          <w:p w14:paraId="55B0762A" w14:textId="1E04E8B4" w:rsidR="00226D8B" w:rsidRDefault="00226D8B" w:rsidP="005E5851">
            <w:r>
              <w:rPr>
                <w:b/>
              </w:rPr>
              <w:t xml:space="preserve">Assessment (Formative and Summative): </w:t>
            </w:r>
            <w:r w:rsidRPr="00CF777C">
              <w:rPr>
                <w:rFonts w:ascii="Arial" w:hAnsi="Arial" w:cs="Arial"/>
                <w:i/>
                <w:sz w:val="20"/>
                <w:szCs w:val="20"/>
              </w:rPr>
              <w:t xml:space="preserve">(Framework Domain 1f: Assessing Student </w:t>
            </w:r>
            <w:proofErr w:type="gramStart"/>
            <w:r w:rsidRPr="00CF777C">
              <w:rPr>
                <w:rFonts w:ascii="Arial" w:hAnsi="Arial" w:cs="Arial"/>
                <w:i/>
                <w:sz w:val="20"/>
                <w:szCs w:val="20"/>
              </w:rPr>
              <w:t>Learning)</w:t>
            </w:r>
            <w:r>
              <w:t xml:space="preserve">   </w:t>
            </w:r>
            <w:proofErr w:type="gramEnd"/>
            <w:r>
              <w:t xml:space="preserve">                              </w:t>
            </w:r>
            <w:r>
              <w:rPr>
                <w:rFonts w:ascii="Arial" w:hAnsi="Arial" w:cs="Arial"/>
                <w:color w:val="333333"/>
                <w:sz w:val="16"/>
                <w:szCs w:val="16"/>
              </w:rPr>
              <w:t xml:space="preserve"> </w:t>
            </w:r>
            <w:r w:rsidRPr="00B71727">
              <w:rPr>
                <w:rFonts w:ascii="Arial" w:hAnsi="Arial" w:cs="Arial"/>
                <w:color w:val="333333"/>
                <w:sz w:val="16"/>
                <w:szCs w:val="16"/>
              </w:rPr>
              <w:t>May indicate the type of assessment most appropriate, or it may provide sample questions, entire tests, portfolio guidelines or rubrics if available submitted along with the lesson plan as attachments.</w:t>
            </w:r>
          </w:p>
          <w:p w14:paraId="6DB2153A" w14:textId="77777777" w:rsidR="00226D8B" w:rsidRDefault="00226D8B" w:rsidP="005E5851"/>
          <w:p w14:paraId="63E54875" w14:textId="77777777" w:rsidR="00226D8B" w:rsidRDefault="00226D8B" w:rsidP="005E5851"/>
          <w:p w14:paraId="6E198A0A" w14:textId="77777777" w:rsidR="00226D8B" w:rsidRPr="00137D39" w:rsidRDefault="00226D8B" w:rsidP="005E5851"/>
        </w:tc>
      </w:tr>
    </w:tbl>
    <w:p w14:paraId="6572F29E" w14:textId="77777777" w:rsidR="00BC4CF5" w:rsidRPr="0050260C" w:rsidRDefault="00BC4CF5" w:rsidP="00BC4CF5">
      <w:pPr>
        <w:pStyle w:val="CDEScorecardtitleScorecards"/>
        <w:spacing w:after="90"/>
        <w:rPr>
          <w:b w:val="0"/>
        </w:rPr>
      </w:pPr>
      <w:r>
        <w:lastRenderedPageBreak/>
        <w:t>Lesson Plan Rubric</w:t>
      </w:r>
    </w:p>
    <w:tbl>
      <w:tblPr>
        <w:tblW w:w="10956" w:type="dxa"/>
        <w:tblInd w:w="90" w:type="dxa"/>
        <w:tblLayout w:type="fixed"/>
        <w:tblCellMar>
          <w:left w:w="0" w:type="dxa"/>
          <w:right w:w="0" w:type="dxa"/>
        </w:tblCellMar>
        <w:tblLook w:val="0000" w:firstRow="0" w:lastRow="0" w:firstColumn="0" w:lastColumn="0" w:noHBand="0" w:noVBand="0"/>
      </w:tblPr>
      <w:tblGrid>
        <w:gridCol w:w="1649"/>
        <w:gridCol w:w="2610"/>
        <w:gridCol w:w="2090"/>
        <w:gridCol w:w="2232"/>
        <w:gridCol w:w="781"/>
        <w:gridCol w:w="861"/>
        <w:gridCol w:w="733"/>
      </w:tblGrid>
      <w:tr w:rsidR="0019280A" w:rsidRPr="009D28F0" w14:paraId="5EFA970B" w14:textId="77777777" w:rsidTr="005E5851">
        <w:trPr>
          <w:trHeight w:val="144"/>
          <w:tblHeader/>
        </w:trPr>
        <w:tc>
          <w:tcPr>
            <w:tcW w:w="1649"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79E922E9" w14:textId="77777777" w:rsidR="0019280A" w:rsidRPr="009D28F0" w:rsidRDefault="0019280A" w:rsidP="005E5851">
            <w:pPr>
              <w:rPr>
                <w:rFonts w:ascii="Calibri" w:eastAsia="Times New Roman" w:hAnsi="Calibri" w:cs="KlinicSlab-Bold"/>
                <w:b/>
                <w:caps/>
                <w:color w:val="004C97"/>
                <w:sz w:val="28"/>
                <w:szCs w:val="28"/>
              </w:rPr>
            </w:pPr>
            <w:r w:rsidRPr="65AB2139">
              <w:rPr>
                <w:rFonts w:ascii="Calibri" w:eastAsia="Times New Roman" w:hAnsi="Calibri" w:cs="KlinicSlab-Bold"/>
                <w:b/>
                <w:caps/>
                <w:color w:val="004C97"/>
                <w:sz w:val="28"/>
                <w:szCs w:val="28"/>
              </w:rPr>
              <w:t>Indicators</w:t>
            </w:r>
          </w:p>
        </w:tc>
        <w:tc>
          <w:tcPr>
            <w:tcW w:w="2610"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7FED3C3A"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 xml:space="preserve">Very strong evidence </w:t>
            </w:r>
            <w:r>
              <w:br/>
            </w:r>
            <w:r w:rsidRPr="65AB2139">
              <w:rPr>
                <w:rFonts w:ascii="Calibri" w:eastAsia="Times New Roman" w:hAnsi="Calibri" w:cs="Lasiver-Medium"/>
                <w:b/>
                <w:color w:val="7F7F7F" w:themeColor="text1" w:themeTint="80"/>
                <w:sz w:val="20"/>
                <w:szCs w:val="20"/>
              </w:rPr>
              <w:t>of skill is present</w:t>
            </w:r>
            <w:r>
              <w:br/>
            </w:r>
            <w:r w:rsidRPr="65AB2139">
              <w:rPr>
                <w:rFonts w:ascii="Calibri" w:eastAsia="Times New Roman" w:hAnsi="Calibri" w:cs="Lasiver-Medium"/>
                <w:b/>
                <w:color w:val="7F7F7F" w:themeColor="text1" w:themeTint="80"/>
                <w:sz w:val="20"/>
                <w:szCs w:val="20"/>
              </w:rPr>
              <w:t>5-4 points</w:t>
            </w:r>
          </w:p>
        </w:tc>
        <w:tc>
          <w:tcPr>
            <w:tcW w:w="2090"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4B2C7960"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 xml:space="preserve">Moderate evidence </w:t>
            </w:r>
            <w:r>
              <w:br/>
            </w:r>
            <w:r w:rsidRPr="65AB2139">
              <w:rPr>
                <w:rFonts w:ascii="Calibri" w:eastAsia="Times New Roman" w:hAnsi="Calibri" w:cs="Lasiver-Medium"/>
                <w:b/>
                <w:color w:val="7F7F7F" w:themeColor="text1" w:themeTint="80"/>
                <w:sz w:val="20"/>
                <w:szCs w:val="20"/>
              </w:rPr>
              <w:t>of skill is present</w:t>
            </w:r>
            <w:r>
              <w:br/>
            </w:r>
            <w:r w:rsidRPr="65AB2139">
              <w:rPr>
                <w:rFonts w:ascii="Calibri" w:eastAsia="Times New Roman" w:hAnsi="Calibri" w:cs="Lasiver-Medium"/>
                <w:b/>
                <w:color w:val="7F7F7F" w:themeColor="text1" w:themeTint="80"/>
                <w:sz w:val="20"/>
                <w:szCs w:val="20"/>
              </w:rPr>
              <w:t>3-2 points</w:t>
            </w:r>
          </w:p>
        </w:tc>
        <w:tc>
          <w:tcPr>
            <w:tcW w:w="2232"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04393EE8"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Strong evidence of skill is not present</w:t>
            </w:r>
            <w:r>
              <w:br/>
            </w:r>
            <w:r w:rsidRPr="65AB2139">
              <w:rPr>
                <w:rFonts w:ascii="Calibri" w:eastAsia="Times New Roman" w:hAnsi="Calibri" w:cs="Lasiver-Medium"/>
                <w:b/>
                <w:color w:val="7F7F7F" w:themeColor="text1" w:themeTint="80"/>
                <w:sz w:val="20"/>
                <w:szCs w:val="20"/>
              </w:rPr>
              <w:t>1-0 points</w:t>
            </w:r>
          </w:p>
        </w:tc>
        <w:tc>
          <w:tcPr>
            <w:tcW w:w="781"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232EF465"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Points Earned</w:t>
            </w:r>
          </w:p>
        </w:tc>
        <w:tc>
          <w:tcPr>
            <w:tcW w:w="861"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5B627D50"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Weight</w:t>
            </w:r>
          </w:p>
        </w:tc>
        <w:tc>
          <w:tcPr>
            <w:tcW w:w="733" w:type="dxa"/>
            <w:tcBorders>
              <w:top w:val="single" w:sz="4" w:space="0" w:color="231F20"/>
              <w:left w:val="single" w:sz="4" w:space="0" w:color="231F20"/>
              <w:bottom w:val="single" w:sz="4" w:space="0" w:color="231F20"/>
              <w:right w:val="single" w:sz="4" w:space="0" w:color="231F20"/>
            </w:tcBorders>
            <w:shd w:val="clear" w:color="auto" w:fill="B7DBFF"/>
            <w:tcMar>
              <w:top w:w="14" w:type="dxa"/>
              <w:left w:w="29" w:type="dxa"/>
              <w:bottom w:w="14" w:type="dxa"/>
              <w:right w:w="29" w:type="dxa"/>
            </w:tcMar>
            <w:vAlign w:val="center"/>
          </w:tcPr>
          <w:p w14:paraId="6C6E4FDC" w14:textId="77777777" w:rsidR="0019280A" w:rsidRPr="009D28F0" w:rsidRDefault="0019280A" w:rsidP="005E5851">
            <w:pPr>
              <w:widowControl w:val="0"/>
              <w:suppressAutoHyphens/>
              <w:autoSpaceDE w:val="0"/>
              <w:autoSpaceDN w:val="0"/>
              <w:adjustRightInd w:val="0"/>
              <w:ind w:firstLine="8"/>
              <w:jc w:val="center"/>
              <w:textAlignment w:val="center"/>
              <w:rPr>
                <w:rFonts w:ascii="Calibri" w:eastAsia="Times New Roman" w:hAnsi="Calibri" w:cs="Lasiver-Medium"/>
                <w:b/>
                <w:color w:val="7F7F7F" w:themeColor="text1" w:themeTint="80"/>
                <w:sz w:val="20"/>
                <w:szCs w:val="20"/>
              </w:rPr>
            </w:pPr>
            <w:r w:rsidRPr="65AB2139">
              <w:rPr>
                <w:rFonts w:ascii="Calibri" w:eastAsia="Times New Roman" w:hAnsi="Calibri" w:cs="Lasiver-Medium"/>
                <w:b/>
                <w:color w:val="7F7F7F" w:themeColor="text1" w:themeTint="80"/>
                <w:sz w:val="20"/>
                <w:szCs w:val="20"/>
              </w:rPr>
              <w:t>Total Score</w:t>
            </w:r>
          </w:p>
        </w:tc>
      </w:tr>
      <w:tr w:rsidR="0019280A" w:rsidRPr="009D28F0" w14:paraId="54278E2C" w14:textId="77777777" w:rsidTr="005E5851">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4E815F08" w14:textId="600B570E" w:rsidR="0019280A" w:rsidRPr="009D28F0" w:rsidRDefault="00245D70" w:rsidP="005E5851">
            <w:pPr>
              <w:rPr>
                <w:rFonts w:ascii="Calibri" w:eastAsia="Times New Roman" w:hAnsi="Calibri" w:cs="Lasiver-Medium"/>
                <w:b/>
                <w:color w:val="7F7F7F" w:themeColor="text1" w:themeTint="80"/>
              </w:rPr>
            </w:pPr>
            <w:r>
              <w:rPr>
                <w:rFonts w:ascii="Calibri" w:eastAsia="Times New Roman" w:hAnsi="Calibri" w:cs="Lasiver-Medium"/>
                <w:b/>
                <w:color w:val="7F7F7F" w:themeColor="text1" w:themeTint="80"/>
              </w:rPr>
              <w:t>Content Standard Alignment</w:t>
            </w:r>
          </w:p>
        </w:tc>
      </w:tr>
      <w:tr w:rsidR="0019280A" w:rsidRPr="009D28F0" w14:paraId="4543E3AF"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C8606C7" w14:textId="1A49F188" w:rsidR="0019280A" w:rsidRPr="00BC4CF5" w:rsidRDefault="004D310C" w:rsidP="005E5851">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Pr>
                <w:rFonts w:ascii="Calibri" w:eastAsia="Times New Roman" w:hAnsi="Calibri" w:cs="Lasiver-Medium"/>
                <w:b/>
                <w:color w:val="000000" w:themeColor="text1"/>
                <w:sz w:val="20"/>
                <w:szCs w:val="20"/>
              </w:rPr>
              <w:t>Title/Unit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CBEBD23" w14:textId="4D8AF42A" w:rsidR="0019280A" w:rsidRPr="00BC4CF5" w:rsidRDefault="00042AEF"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The title is accurate, creative, and presents a higher order question. The unit is accurate and fits into the state-approved curriculum.</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C6AAE13" w14:textId="7ADC81ED" w:rsidR="0019280A" w:rsidRPr="00BC4CF5" w:rsidRDefault="000B3636"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The title is accurate and presents a question. The unit is accurate but does not fit in with defined areas.</w:t>
            </w:r>
            <w:r w:rsidR="0019280A" w:rsidRPr="00BC4CF5">
              <w:rPr>
                <w:rFonts w:ascii="Calibri" w:eastAsia="Times New Roman" w:hAnsi="Calibri" w:cs="Lasiver-Regular"/>
                <w:color w:val="000000" w:themeColor="text1"/>
                <w:sz w:val="20"/>
                <w:szCs w:val="20"/>
              </w:rPr>
              <w:t xml:space="preserve"> </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3A4D7E1" w14:textId="604DEF73" w:rsidR="0019280A" w:rsidRPr="00BC4CF5" w:rsidRDefault="000B3636"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The title lacks focus and lacks organization, and fails to present a question. The unit does not fit within the area or curriculum.</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5FACFCC"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52027EBA" w14:textId="42077895" w:rsidR="0019280A" w:rsidRPr="000A69DC"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0B3636" w:rsidRPr="000A69DC">
              <w:rPr>
                <w:rFonts w:ascii="Calibri" w:eastAsia="MS PGothic" w:hAnsi="Calibri" w:cs="Lasiver-Regular"/>
                <w:color w:val="000000" w:themeColor="text1"/>
                <w:sz w:val="20"/>
                <w:szCs w:val="20"/>
              </w:rPr>
              <w:t>2</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4C4998F"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19280A" w:rsidRPr="009D28F0" w14:paraId="399FA4DD"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8827728" w14:textId="1F9FC0B5" w:rsidR="0019280A" w:rsidRPr="00BC4CF5" w:rsidRDefault="000B3636" w:rsidP="005E5851">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Pr>
                <w:rFonts w:ascii="Calibri" w:eastAsia="Times New Roman" w:hAnsi="Calibri" w:cs="Lasiver-Medium"/>
                <w:b/>
                <w:color w:val="000000" w:themeColor="text1"/>
                <w:sz w:val="20"/>
                <w:szCs w:val="20"/>
              </w:rPr>
              <w:t>Objectives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022176B" w14:textId="7DEF534C" w:rsidR="0019280A" w:rsidRPr="00BC4CF5" w:rsidRDefault="00962CE4"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Objectives are clear and concise, pertinent to lesson, and written in an assessable manner</w:t>
            </w:r>
            <w:r w:rsidR="0033391E">
              <w:rPr>
                <w:rFonts w:ascii="Calibri" w:eastAsia="Times New Roman" w:hAnsi="Calibri" w:cs="Lasiver-Regular"/>
                <w:color w:val="000000" w:themeColor="text1"/>
                <w:sz w:val="20"/>
                <w:szCs w:val="20"/>
              </w:rPr>
              <w:t>.</w:t>
            </w:r>
            <w:r w:rsidR="0019280A" w:rsidRPr="00BC4CF5">
              <w:rPr>
                <w:rFonts w:ascii="Calibri" w:eastAsia="Times New Roman" w:hAnsi="Calibri" w:cs="Lasiver-Regular"/>
                <w:color w:val="000000" w:themeColor="text1"/>
                <w:sz w:val="20"/>
                <w:szCs w:val="20"/>
              </w:rPr>
              <w:t xml:space="preserve">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6E92E33" w14:textId="53ABC720" w:rsidR="0019280A" w:rsidRPr="00BC4CF5" w:rsidRDefault="0033391E"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Objectives are broad and difficult to assess.</w:t>
            </w:r>
            <w:r w:rsidR="0019280A" w:rsidRPr="00BC4CF5">
              <w:rPr>
                <w:rFonts w:ascii="Calibri" w:eastAsia="Times New Roman" w:hAnsi="Calibri" w:cs="Lasiver-Regular"/>
                <w:color w:val="000000" w:themeColor="text1"/>
                <w:sz w:val="20"/>
                <w:szCs w:val="20"/>
              </w:rPr>
              <w:t xml:space="preserve"> </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A9E3B8F" w14:textId="298BADF8" w:rsidR="0019280A" w:rsidRPr="00BC4CF5" w:rsidRDefault="0033391E"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Objectives are not focused and do not prov</w:t>
            </w:r>
            <w:r w:rsidR="006B19DD">
              <w:rPr>
                <w:rFonts w:ascii="Calibri" w:eastAsia="Times New Roman" w:hAnsi="Calibri" w:cs="Lasiver-Regular"/>
                <w:color w:val="000000" w:themeColor="text1"/>
                <w:sz w:val="20"/>
                <w:szCs w:val="20"/>
              </w:rPr>
              <w:t>ide</w:t>
            </w:r>
            <w:r>
              <w:rPr>
                <w:rFonts w:ascii="Calibri" w:eastAsia="Times New Roman" w:hAnsi="Calibri" w:cs="Lasiver-Regular"/>
                <w:color w:val="000000" w:themeColor="text1"/>
                <w:sz w:val="20"/>
                <w:szCs w:val="20"/>
              </w:rPr>
              <w:t xml:space="preserve"> direction to the unit.</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35FBF68"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7B3EC62E" w14:textId="77777777" w:rsidR="0019280A" w:rsidRPr="000A69DC"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x 4</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245C4E7"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1979B3" w:rsidRPr="009D28F0" w14:paraId="77B99E3B"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4E8A775" w14:textId="380F24D8" w:rsidR="001979B3" w:rsidRDefault="001979B3" w:rsidP="005E5851">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Pr>
                <w:rFonts w:ascii="Calibri" w:eastAsia="Times New Roman" w:hAnsi="Calibri" w:cs="Lasiver-Medium"/>
                <w:b/>
                <w:color w:val="000000" w:themeColor="text1"/>
                <w:sz w:val="20"/>
                <w:szCs w:val="20"/>
              </w:rPr>
              <w:t>Relationship to Unit Structure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C6D01F5" w14:textId="1206B73A" w:rsidR="001979B3" w:rsidRDefault="00732213"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A strong connection is made to</w:t>
            </w:r>
            <w:r w:rsidR="009B44EB">
              <w:rPr>
                <w:rFonts w:ascii="Calibri" w:eastAsia="Times New Roman" w:hAnsi="Calibri" w:cs="Lasiver-Regular"/>
                <w:color w:val="000000" w:themeColor="text1"/>
                <w:sz w:val="20"/>
                <w:szCs w:val="20"/>
              </w:rPr>
              <w:t xml:space="preserve"> unit goals and </w:t>
            </w:r>
            <w:r w:rsidR="00AB428C">
              <w:rPr>
                <w:rFonts w:ascii="Calibri" w:eastAsia="Times New Roman" w:hAnsi="Calibri" w:cs="Lasiver-Regular"/>
                <w:color w:val="000000" w:themeColor="text1"/>
                <w:sz w:val="20"/>
                <w:szCs w:val="20"/>
              </w:rPr>
              <w:t>shows a</w:t>
            </w:r>
            <w:r w:rsidR="007F4224">
              <w:rPr>
                <w:rFonts w:ascii="Calibri" w:eastAsia="Times New Roman" w:hAnsi="Calibri" w:cs="Lasiver-Regular"/>
                <w:color w:val="000000" w:themeColor="text1"/>
                <w:sz w:val="20"/>
                <w:szCs w:val="20"/>
              </w:rPr>
              <w:t xml:space="preserve"> clear spot in the instructional</w:t>
            </w:r>
            <w:r w:rsidR="00AB428C">
              <w:rPr>
                <w:rFonts w:ascii="Calibri" w:eastAsia="Times New Roman" w:hAnsi="Calibri" w:cs="Lasiver-Regular"/>
                <w:color w:val="000000" w:themeColor="text1"/>
                <w:sz w:val="20"/>
                <w:szCs w:val="20"/>
              </w:rPr>
              <w:t xml:space="preserve"> sequence</w:t>
            </w:r>
            <w:r>
              <w:rPr>
                <w:rFonts w:ascii="Calibri" w:eastAsia="Times New Roman" w:hAnsi="Calibri" w:cs="Lasiver-Regular"/>
                <w:color w:val="000000" w:themeColor="text1"/>
                <w:sz w:val="20"/>
                <w:szCs w:val="20"/>
              </w:rPr>
              <w:t xml:space="preserve">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CF0CE4C" w14:textId="001728A0" w:rsidR="001979B3" w:rsidRDefault="007F4224"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A weak connection is made to unit goals, position in the instructional sequence is unclear</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D271F96" w14:textId="442EFBFF" w:rsidR="001979B3" w:rsidRDefault="007F4224"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No co</w:t>
            </w:r>
            <w:r w:rsidR="00354BF3">
              <w:rPr>
                <w:rFonts w:ascii="Calibri" w:eastAsia="Times New Roman" w:hAnsi="Calibri" w:cs="Lasiver-Regular"/>
                <w:color w:val="000000" w:themeColor="text1"/>
                <w:sz w:val="20"/>
                <w:szCs w:val="20"/>
              </w:rPr>
              <w:t xml:space="preserve">nnection is made to unit goals, clarity is needed </w:t>
            </w:r>
            <w:r w:rsidR="00F91C2A">
              <w:rPr>
                <w:rFonts w:ascii="Calibri" w:eastAsia="Times New Roman" w:hAnsi="Calibri" w:cs="Lasiver-Regular"/>
                <w:color w:val="000000" w:themeColor="text1"/>
                <w:sz w:val="20"/>
                <w:szCs w:val="20"/>
              </w:rPr>
              <w:t>in the instructional sequence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0F39F7F" w14:textId="77777777" w:rsidR="001979B3" w:rsidRPr="009D28F0" w:rsidRDefault="001979B3"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4D3ABB74" w14:textId="390D53E1" w:rsidR="001979B3" w:rsidRPr="000A69DC" w:rsidRDefault="00115DA4"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x 1</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13635C5" w14:textId="77777777" w:rsidR="001979B3" w:rsidRPr="009D28F0" w:rsidRDefault="001979B3" w:rsidP="005E5851">
            <w:pPr>
              <w:widowControl w:val="0"/>
              <w:autoSpaceDE w:val="0"/>
              <w:autoSpaceDN w:val="0"/>
              <w:adjustRightInd w:val="0"/>
              <w:rPr>
                <w:rFonts w:ascii="Calibri" w:eastAsia="Times New Roman" w:hAnsi="Calibri" w:cs="Times New Roman"/>
              </w:rPr>
            </w:pPr>
          </w:p>
        </w:tc>
      </w:tr>
      <w:tr w:rsidR="0019280A" w:rsidRPr="009D28F0" w14:paraId="5773C3E7"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4DFC55A" w14:textId="77777777" w:rsidR="006B19DD" w:rsidRDefault="006B19DD" w:rsidP="005E5851">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Pr>
                <w:rFonts w:ascii="Calibri" w:eastAsia="Times New Roman" w:hAnsi="Calibri" w:cs="Lasiver-Medium"/>
                <w:b/>
                <w:color w:val="000000" w:themeColor="text1"/>
                <w:sz w:val="20"/>
                <w:szCs w:val="20"/>
              </w:rPr>
              <w:t>Materials/</w:t>
            </w:r>
          </w:p>
          <w:p w14:paraId="3C848F0C" w14:textId="26D64347" w:rsidR="0019280A" w:rsidRPr="00BC4CF5" w:rsidRDefault="006B19DD" w:rsidP="005E5851">
            <w:pPr>
              <w:widowControl w:val="0"/>
              <w:suppressAutoHyphens/>
              <w:autoSpaceDE w:val="0"/>
              <w:autoSpaceDN w:val="0"/>
              <w:adjustRightInd w:val="0"/>
              <w:ind w:firstLine="8"/>
              <w:textAlignment w:val="center"/>
              <w:rPr>
                <w:rFonts w:ascii="Calibri" w:eastAsia="Times New Roman" w:hAnsi="Calibri" w:cs="Lasiver-Medium"/>
                <w:b/>
                <w:color w:val="000000" w:themeColor="text1"/>
                <w:sz w:val="20"/>
                <w:szCs w:val="20"/>
              </w:rPr>
            </w:pPr>
            <w:r>
              <w:rPr>
                <w:rFonts w:ascii="Calibri" w:eastAsia="Times New Roman" w:hAnsi="Calibri" w:cs="Lasiver-Medium"/>
                <w:b/>
                <w:color w:val="000000" w:themeColor="text1"/>
                <w:sz w:val="20"/>
                <w:szCs w:val="20"/>
              </w:rPr>
              <w:t>Resources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4709441" w14:textId="03B5E08D" w:rsidR="0019280A" w:rsidRPr="00BC4CF5" w:rsidRDefault="006076B1"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 xml:space="preserve">The materials and resources list is complete and identifies all visual aids needed while teaching the lesson. </w:t>
            </w:r>
            <w:r w:rsidR="0019280A" w:rsidRPr="00BC4CF5">
              <w:rPr>
                <w:rFonts w:ascii="Calibri" w:eastAsia="Times New Roman" w:hAnsi="Calibri" w:cs="Lasiver-Regular"/>
                <w:color w:val="000000" w:themeColor="text1"/>
                <w:sz w:val="20"/>
                <w:szCs w:val="20"/>
              </w:rPr>
              <w:t xml:space="preserve">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DF453BC" w14:textId="49B54CDA" w:rsidR="0019280A" w:rsidRPr="00BC4CF5" w:rsidRDefault="00510A18"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pacing w:val="-2"/>
                <w:sz w:val="20"/>
                <w:szCs w:val="20"/>
              </w:rPr>
              <w:t>The materials and resources list is incomplete and does not detail all the visual aids needed in the lesson.</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13D3023" w14:textId="5D6AC2E3" w:rsidR="0019280A" w:rsidRPr="00BC4CF5" w:rsidRDefault="00703F5C"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Pr>
                <w:rFonts w:ascii="Calibri" w:eastAsia="Times New Roman" w:hAnsi="Calibri" w:cs="Lasiver-Regular"/>
                <w:color w:val="000000" w:themeColor="text1"/>
                <w:sz w:val="20"/>
                <w:szCs w:val="20"/>
              </w:rPr>
              <w:t>The materials and resources list is not utilized</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36C6436"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204D5FFC" w14:textId="41E4E1E6" w:rsidR="0019280A" w:rsidRPr="000A69DC"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703F5C" w:rsidRPr="000A69DC">
              <w:rPr>
                <w:rFonts w:ascii="Calibri" w:eastAsia="MS PGothic" w:hAnsi="Calibri" w:cs="Lasiver-Regular"/>
                <w:color w:val="000000" w:themeColor="text1"/>
                <w:sz w:val="20"/>
                <w:szCs w:val="20"/>
              </w:rPr>
              <w:t>1</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367FD78"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19280A" w:rsidRPr="009D28F0" w14:paraId="7039F930" w14:textId="77777777" w:rsidTr="005E5851">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05FA5921" w14:textId="1070130A" w:rsidR="0019280A" w:rsidRPr="009D28F0" w:rsidRDefault="00536AB2" w:rsidP="005E5851">
            <w:pPr>
              <w:rPr>
                <w:rFonts w:ascii="Calibri" w:eastAsia="Times New Roman" w:hAnsi="Calibri" w:cs="Lasiver-Medium"/>
                <w:b/>
                <w:color w:val="7F7F7F" w:themeColor="text1" w:themeTint="80"/>
              </w:rPr>
            </w:pPr>
            <w:r>
              <w:rPr>
                <w:rFonts w:ascii="Calibri" w:eastAsia="Times New Roman" w:hAnsi="Calibri" w:cs="Lasiver-Medium"/>
                <w:b/>
                <w:color w:val="7F7F7F" w:themeColor="text1" w:themeTint="80"/>
              </w:rPr>
              <w:t>Methods &amp; Instructional Strategies</w:t>
            </w:r>
          </w:p>
        </w:tc>
      </w:tr>
      <w:tr w:rsidR="0019280A" w:rsidRPr="009D28F0" w14:paraId="0F8A3182"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B199B19" w14:textId="06260C4E" w:rsidR="0019280A" w:rsidRPr="009D28F0" w:rsidRDefault="00F3637C"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 xml:space="preserve">Misconceptions &amp; Prerequisites </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060073E" w14:textId="5E1D68E7" w:rsidR="0019280A" w:rsidRPr="009D28F0" w:rsidRDefault="00B34884"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Misconceptions are reasonable for the </w:t>
            </w:r>
            <w:r w:rsidR="00192BB8">
              <w:rPr>
                <w:rFonts w:ascii="Calibri" w:eastAsia="Times New Roman" w:hAnsi="Calibri" w:cs="Lasiver-Regular"/>
                <w:color w:val="7F7F7F" w:themeColor="text1" w:themeTint="80"/>
                <w:sz w:val="20"/>
                <w:szCs w:val="20"/>
              </w:rPr>
              <w:t xml:space="preserve">group being taught. Concept prerequisites are </w:t>
            </w:r>
            <w:r w:rsidR="000878EE">
              <w:rPr>
                <w:rFonts w:ascii="Calibri" w:eastAsia="Times New Roman" w:hAnsi="Calibri" w:cs="Lasiver-Regular"/>
                <w:color w:val="7F7F7F" w:themeColor="text1" w:themeTint="80"/>
                <w:sz w:val="20"/>
                <w:szCs w:val="20"/>
              </w:rPr>
              <w:t>specific and complete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F02A46D" w14:textId="476DEB57" w:rsidR="0019280A" w:rsidRPr="009D28F0" w:rsidRDefault="00120636"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Misconceptions are reasonable for the group being taught. Concept prerequisites are </w:t>
            </w:r>
            <w:r>
              <w:rPr>
                <w:rFonts w:ascii="Calibri" w:eastAsia="Times New Roman" w:hAnsi="Calibri" w:cs="Lasiver-Regular"/>
                <w:color w:val="7F7F7F" w:themeColor="text1" w:themeTint="80"/>
                <w:sz w:val="20"/>
                <w:szCs w:val="20"/>
              </w:rPr>
              <w:t>broad</w:t>
            </w:r>
            <w:r w:rsidR="000878EE">
              <w:rPr>
                <w:rFonts w:ascii="Calibri" w:eastAsia="Times New Roman" w:hAnsi="Calibri" w:cs="Lasiver-Regular"/>
                <w:color w:val="7F7F7F" w:themeColor="text1" w:themeTint="80"/>
                <w:sz w:val="20"/>
                <w:szCs w:val="20"/>
              </w:rPr>
              <w:t xml:space="preserve"> but complete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36AA757" w14:textId="7C547455" w:rsidR="0019280A" w:rsidRPr="009D28F0" w:rsidRDefault="00CC03D2"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Misconceptions are lacking or not present. Conce</w:t>
            </w:r>
            <w:r w:rsidR="000878EE">
              <w:rPr>
                <w:rFonts w:ascii="Calibri" w:eastAsia="Times New Roman" w:hAnsi="Calibri" w:cs="Lasiver-Regular"/>
                <w:color w:val="7F7F7F" w:themeColor="text1" w:themeTint="80"/>
                <w:sz w:val="20"/>
                <w:szCs w:val="20"/>
              </w:rPr>
              <w:t>pt prerequisites are incomplete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DA281DB"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E5C92D1" w14:textId="11421E03" w:rsidR="0019280A" w:rsidRPr="009D28F0"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B003E3" w:rsidRPr="000A69DC">
              <w:rPr>
                <w:rFonts w:ascii="Calibri" w:eastAsia="MS PGothic" w:hAnsi="Calibri" w:cs="Lasiver-Regular"/>
                <w:color w:val="000000" w:themeColor="text1"/>
                <w:sz w:val="20"/>
                <w:szCs w:val="20"/>
              </w:rPr>
              <w:t>1</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07910E7"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536AB2" w:rsidRPr="009D28F0" w14:paraId="0F002158"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D5FFF52" w14:textId="4C6196C7" w:rsidR="00536AB2" w:rsidRPr="65AB2139" w:rsidRDefault="00DD1392"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Introduction</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66D2D7C9" w14:textId="339F5C20" w:rsidR="00536AB2" w:rsidRPr="65AB2139" w:rsidRDefault="00DD1392"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Grabs the attention of students</w:t>
            </w:r>
            <w:r w:rsidR="00B95F41">
              <w:rPr>
                <w:rFonts w:ascii="Calibri" w:eastAsia="Times New Roman" w:hAnsi="Calibri" w:cs="Lasiver-Regular"/>
                <w:color w:val="7F7F7F" w:themeColor="text1" w:themeTint="80"/>
                <w:sz w:val="20"/>
                <w:szCs w:val="20"/>
              </w:rPr>
              <w:t>, is creative, innovative, engaging, and well-thought-out</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1AD228B" w14:textId="4F7EBDA9" w:rsidR="00536AB2" w:rsidRPr="65AB2139" w:rsidRDefault="008349F2"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Grabs the attention of students, thought-out and somewhat engaging</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A13173F" w14:textId="2186016B" w:rsidR="00536AB2" w:rsidRPr="65AB2139" w:rsidRDefault="000878EE"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Fails to engage students, provides little or no focus for the lesson</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96FA32E" w14:textId="77777777" w:rsidR="00536AB2" w:rsidRPr="009D28F0" w:rsidRDefault="00536AB2"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AD3E6A5" w14:textId="15D5CB88" w:rsidR="00536AB2" w:rsidRPr="000A69DC" w:rsidRDefault="00297D48"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x</w:t>
            </w:r>
            <w:r w:rsidR="000878EE" w:rsidRPr="000A69DC">
              <w:rPr>
                <w:rFonts w:ascii="Calibri" w:eastAsia="MS PGothic" w:hAnsi="Calibri" w:cs="Lasiver-Regular"/>
                <w:color w:val="000000" w:themeColor="text1"/>
                <w:sz w:val="20"/>
                <w:szCs w:val="20"/>
              </w:rPr>
              <w:t xml:space="preserve"> </w:t>
            </w:r>
            <w:r w:rsidR="00B003E3" w:rsidRPr="000A69DC">
              <w:rPr>
                <w:rFonts w:ascii="Calibri" w:eastAsia="MS PGothic" w:hAnsi="Calibri" w:cs="Lasiver-Regular"/>
                <w:color w:val="000000" w:themeColor="text1"/>
                <w:sz w:val="20"/>
                <w:szCs w:val="20"/>
              </w:rPr>
              <w:t>1</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7E43EDA0" w14:textId="77777777" w:rsidR="00536AB2" w:rsidRPr="009D28F0" w:rsidRDefault="00536AB2" w:rsidP="005E5851">
            <w:pPr>
              <w:widowControl w:val="0"/>
              <w:autoSpaceDE w:val="0"/>
              <w:autoSpaceDN w:val="0"/>
              <w:adjustRightInd w:val="0"/>
              <w:rPr>
                <w:rFonts w:ascii="Calibri" w:eastAsia="Times New Roman" w:hAnsi="Calibri" w:cs="Times New Roman"/>
              </w:rPr>
            </w:pPr>
          </w:p>
        </w:tc>
      </w:tr>
      <w:tr w:rsidR="00536AB2" w:rsidRPr="009D28F0" w14:paraId="04D71133"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247BB47" w14:textId="62DFD6A0" w:rsidR="00536AB2" w:rsidRPr="65AB2139" w:rsidRDefault="000878EE"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Instructional Activities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4E87301" w14:textId="04F97F63" w:rsidR="00536AB2" w:rsidRPr="65AB2139" w:rsidRDefault="000C4EAC"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Activities exist for each objective taught, are creative and allow students with various learning styles to excel</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490A989" w14:textId="0FCAF0A3" w:rsidR="00536AB2" w:rsidRPr="65AB2139" w:rsidRDefault="00383DC4"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Activities for each objective are sufficient, address some different learning styles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CC49AC7" w14:textId="5FF70D95" w:rsidR="00536AB2" w:rsidRPr="65AB2139" w:rsidRDefault="00383DC4"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Activities do not engage the students and lack key details in being successful learning devices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D728BFF" w14:textId="77777777" w:rsidR="00536AB2" w:rsidRPr="009D28F0" w:rsidRDefault="00536AB2"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0E71AF53" w14:textId="6AB31CD3" w:rsidR="00536AB2" w:rsidRPr="000A69DC" w:rsidRDefault="00297D48"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x 2</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3A5FB608" w14:textId="77777777" w:rsidR="00536AB2" w:rsidRPr="009D28F0" w:rsidRDefault="00536AB2" w:rsidP="005E5851">
            <w:pPr>
              <w:widowControl w:val="0"/>
              <w:autoSpaceDE w:val="0"/>
              <w:autoSpaceDN w:val="0"/>
              <w:adjustRightInd w:val="0"/>
              <w:rPr>
                <w:rFonts w:ascii="Calibri" w:eastAsia="Times New Roman" w:hAnsi="Calibri" w:cs="Times New Roman"/>
              </w:rPr>
            </w:pPr>
          </w:p>
        </w:tc>
      </w:tr>
      <w:tr w:rsidR="00536AB2" w:rsidRPr="009D28F0" w14:paraId="3D9E367D"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FCC3896" w14:textId="10EE66FB" w:rsidR="00536AB2" w:rsidRPr="65AB2139" w:rsidRDefault="00203CBB"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Wrap-up/Closure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8A3921B" w14:textId="1D5249BE" w:rsidR="00536AB2" w:rsidRPr="65AB2139" w:rsidRDefault="00203CBB"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Main points and objectives are succes</w:t>
            </w:r>
            <w:r w:rsidR="003934F0">
              <w:rPr>
                <w:rFonts w:ascii="Calibri" w:eastAsia="Times New Roman" w:hAnsi="Calibri" w:cs="Lasiver-Regular"/>
                <w:color w:val="7F7F7F" w:themeColor="text1" w:themeTint="80"/>
                <w:sz w:val="20"/>
                <w:szCs w:val="20"/>
              </w:rPr>
              <w:t>sfully reviewed</w:t>
            </w:r>
            <w:r w:rsidR="00897A91">
              <w:rPr>
                <w:rFonts w:ascii="Calibri" w:eastAsia="Times New Roman" w:hAnsi="Calibri" w:cs="Lasiver-Regular"/>
                <w:color w:val="7F7F7F" w:themeColor="text1" w:themeTint="80"/>
                <w:sz w:val="20"/>
                <w:szCs w:val="20"/>
              </w:rPr>
              <w:t xml:space="preserve"> and student comprehension is assessed</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628F7D1" w14:textId="095F8657" w:rsidR="00536AB2" w:rsidRPr="65AB2139" w:rsidRDefault="00297D48"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Main points and objectives are </w:t>
            </w:r>
            <w:r w:rsidR="003934F0">
              <w:rPr>
                <w:rFonts w:ascii="Calibri" w:eastAsia="Times New Roman" w:hAnsi="Calibri" w:cs="Lasiver-Regular"/>
                <w:color w:val="7F7F7F" w:themeColor="text1" w:themeTint="80"/>
                <w:sz w:val="20"/>
                <w:szCs w:val="20"/>
              </w:rPr>
              <w:t>reviewed</w:t>
            </w:r>
            <w:r>
              <w:rPr>
                <w:rFonts w:ascii="Calibri" w:eastAsia="Times New Roman" w:hAnsi="Calibri" w:cs="Lasiver-Regular"/>
                <w:color w:val="7F7F7F" w:themeColor="text1" w:themeTint="80"/>
                <w:sz w:val="20"/>
                <w:szCs w:val="20"/>
              </w:rPr>
              <w:t xml:space="preserve"> and partial student comprehension is assessed</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CB7D6E2" w14:textId="6C438DFF" w:rsidR="00536AB2" w:rsidRPr="65AB2139" w:rsidRDefault="003934F0"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Main points and objectives are not reviewed</w:t>
            </w:r>
            <w:r w:rsidR="00297D48">
              <w:rPr>
                <w:rFonts w:ascii="Calibri" w:eastAsia="Times New Roman" w:hAnsi="Calibri" w:cs="Lasiver-Regular"/>
                <w:color w:val="7F7F7F" w:themeColor="text1" w:themeTint="80"/>
                <w:sz w:val="20"/>
                <w:szCs w:val="20"/>
              </w:rPr>
              <w:t xml:space="preserve"> and no student comprehension is assessed</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3BB5A4B" w14:textId="77777777" w:rsidR="00536AB2" w:rsidRPr="009D28F0" w:rsidRDefault="00536AB2"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6583BFF1" w14:textId="7DB7101B" w:rsidR="00536AB2" w:rsidRPr="000A69DC" w:rsidRDefault="00297D48"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426BEA" w:rsidRPr="000A69DC">
              <w:rPr>
                <w:rFonts w:ascii="Calibri" w:eastAsia="MS PGothic" w:hAnsi="Calibri" w:cs="Lasiver-Regular"/>
                <w:color w:val="000000" w:themeColor="text1"/>
                <w:sz w:val="20"/>
                <w:szCs w:val="20"/>
              </w:rPr>
              <w:t>2</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0A677272" w14:textId="77777777" w:rsidR="00536AB2" w:rsidRPr="009D28F0" w:rsidRDefault="00536AB2" w:rsidP="005E5851">
            <w:pPr>
              <w:widowControl w:val="0"/>
              <w:autoSpaceDE w:val="0"/>
              <w:autoSpaceDN w:val="0"/>
              <w:adjustRightInd w:val="0"/>
              <w:rPr>
                <w:rFonts w:ascii="Calibri" w:eastAsia="Times New Roman" w:hAnsi="Calibri" w:cs="Times New Roman"/>
              </w:rPr>
            </w:pPr>
          </w:p>
        </w:tc>
      </w:tr>
      <w:tr w:rsidR="00536AB2" w:rsidRPr="009D28F0" w14:paraId="18130823"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ED196EF" w14:textId="5656EC1C" w:rsidR="00536AB2" w:rsidRPr="65AB2139" w:rsidRDefault="00BF34EB"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Differentiation</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9981CAD" w14:textId="63969A37" w:rsidR="00536AB2" w:rsidRPr="65AB2139" w:rsidRDefault="00B957F1"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Methods </w:t>
            </w:r>
            <w:r w:rsidR="00C7066B">
              <w:rPr>
                <w:rFonts w:ascii="Calibri" w:eastAsia="Times New Roman" w:hAnsi="Calibri" w:cs="Lasiver-Regular"/>
                <w:color w:val="7F7F7F" w:themeColor="text1" w:themeTint="80"/>
                <w:sz w:val="20"/>
                <w:szCs w:val="20"/>
              </w:rPr>
              <w:t>to meet a variety of students’ needs</w:t>
            </w:r>
            <w:r w:rsidR="00C7066B">
              <w:rPr>
                <w:rFonts w:ascii="Calibri" w:eastAsia="Times New Roman" w:hAnsi="Calibri" w:cs="Lasiver-Regular"/>
                <w:color w:val="7F7F7F" w:themeColor="text1" w:themeTint="80"/>
                <w:sz w:val="20"/>
                <w:szCs w:val="20"/>
              </w:rPr>
              <w:t xml:space="preserve"> are clearly outline</w:t>
            </w:r>
            <w:r w:rsidR="00E53407">
              <w:rPr>
                <w:rFonts w:ascii="Calibri" w:eastAsia="Times New Roman" w:hAnsi="Calibri" w:cs="Lasiver-Regular"/>
                <w:color w:val="7F7F7F" w:themeColor="text1" w:themeTint="80"/>
                <w:sz w:val="20"/>
                <w:szCs w:val="20"/>
              </w:rPr>
              <w:t>d</w:t>
            </w:r>
            <w:r w:rsidR="001C66A7">
              <w:rPr>
                <w:rFonts w:ascii="Calibri" w:eastAsia="Times New Roman" w:hAnsi="Calibri" w:cs="Lasiver-Regular"/>
                <w:color w:val="7F7F7F" w:themeColor="text1" w:themeTint="80"/>
                <w:sz w:val="20"/>
                <w:szCs w:val="20"/>
              </w:rPr>
              <w:t xml:space="preserve">, methodology is encouraging and </w:t>
            </w:r>
            <w:r w:rsidR="00055CD8">
              <w:rPr>
                <w:rFonts w:ascii="Calibri" w:eastAsia="Times New Roman" w:hAnsi="Calibri" w:cs="Lasiver-Regular"/>
                <w:color w:val="7F7F7F" w:themeColor="text1" w:themeTint="80"/>
                <w:sz w:val="20"/>
                <w:szCs w:val="20"/>
              </w:rPr>
              <w:t>creative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B90E820" w14:textId="69FC8585" w:rsidR="00536AB2" w:rsidRPr="65AB2139" w:rsidRDefault="00055CD8"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Methods </w:t>
            </w:r>
            <w:r w:rsidR="00C7066B">
              <w:rPr>
                <w:rFonts w:ascii="Calibri" w:eastAsia="Times New Roman" w:hAnsi="Calibri" w:cs="Lasiver-Regular"/>
                <w:color w:val="7F7F7F" w:themeColor="text1" w:themeTint="80"/>
                <w:sz w:val="20"/>
                <w:szCs w:val="20"/>
              </w:rPr>
              <w:t>to meet a variety of students’ needs</w:t>
            </w:r>
            <w:r w:rsidR="00C7066B">
              <w:rPr>
                <w:rFonts w:ascii="Calibri" w:eastAsia="Times New Roman" w:hAnsi="Calibri" w:cs="Lasiver-Regular"/>
                <w:color w:val="7F7F7F" w:themeColor="text1" w:themeTint="80"/>
                <w:sz w:val="20"/>
                <w:szCs w:val="20"/>
              </w:rPr>
              <w:t xml:space="preserve"> </w:t>
            </w:r>
            <w:r>
              <w:rPr>
                <w:rFonts w:ascii="Calibri" w:eastAsia="Times New Roman" w:hAnsi="Calibri" w:cs="Lasiver-Regular"/>
                <w:color w:val="7F7F7F" w:themeColor="text1" w:themeTint="80"/>
                <w:sz w:val="20"/>
                <w:szCs w:val="20"/>
              </w:rPr>
              <w:t xml:space="preserve">are </w:t>
            </w:r>
            <w:r w:rsidR="00C7066B">
              <w:rPr>
                <w:rFonts w:ascii="Calibri" w:eastAsia="Times New Roman" w:hAnsi="Calibri" w:cs="Lasiver-Regular"/>
                <w:color w:val="7F7F7F" w:themeColor="text1" w:themeTint="80"/>
                <w:sz w:val="20"/>
                <w:szCs w:val="20"/>
              </w:rPr>
              <w:t>outlined</w:t>
            </w:r>
            <w:r>
              <w:rPr>
                <w:rFonts w:ascii="Calibri" w:eastAsia="Times New Roman" w:hAnsi="Calibri" w:cs="Lasiver-Regular"/>
                <w:color w:val="7F7F7F" w:themeColor="text1" w:themeTint="80"/>
                <w:sz w:val="20"/>
                <w:szCs w:val="20"/>
              </w:rPr>
              <w:t xml:space="preserve">, methodology </w:t>
            </w:r>
            <w:r w:rsidR="00A5279A">
              <w:rPr>
                <w:rFonts w:ascii="Calibri" w:eastAsia="Times New Roman" w:hAnsi="Calibri" w:cs="Lasiver-Regular"/>
                <w:color w:val="7F7F7F" w:themeColor="text1" w:themeTint="80"/>
                <w:sz w:val="20"/>
                <w:szCs w:val="20"/>
              </w:rPr>
              <w:t>could use more thought</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125CDD9" w14:textId="4A53F138" w:rsidR="00536AB2" w:rsidRPr="65AB2139" w:rsidRDefault="00A5279A"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Methods</w:t>
            </w:r>
            <w:r w:rsidR="00C7066B">
              <w:rPr>
                <w:rFonts w:ascii="Calibri" w:eastAsia="Times New Roman" w:hAnsi="Calibri" w:cs="Lasiver-Regular"/>
                <w:color w:val="7F7F7F" w:themeColor="text1" w:themeTint="80"/>
                <w:sz w:val="20"/>
                <w:szCs w:val="20"/>
              </w:rPr>
              <w:t xml:space="preserve"> </w:t>
            </w:r>
            <w:r w:rsidR="00C7066B">
              <w:rPr>
                <w:rFonts w:ascii="Calibri" w:eastAsia="Times New Roman" w:hAnsi="Calibri" w:cs="Lasiver-Regular"/>
                <w:color w:val="7F7F7F" w:themeColor="text1" w:themeTint="80"/>
                <w:sz w:val="20"/>
                <w:szCs w:val="20"/>
              </w:rPr>
              <w:t>to meet a variety of students’ needs</w:t>
            </w:r>
            <w:r>
              <w:rPr>
                <w:rFonts w:ascii="Calibri" w:eastAsia="Times New Roman" w:hAnsi="Calibri" w:cs="Lasiver-Regular"/>
                <w:color w:val="7F7F7F" w:themeColor="text1" w:themeTint="80"/>
                <w:sz w:val="20"/>
                <w:szCs w:val="20"/>
              </w:rPr>
              <w:t xml:space="preserve"> are </w:t>
            </w:r>
            <w:r>
              <w:rPr>
                <w:rFonts w:ascii="Calibri" w:eastAsia="Times New Roman" w:hAnsi="Calibri" w:cs="Lasiver-Regular"/>
                <w:color w:val="7F7F7F" w:themeColor="text1" w:themeTint="80"/>
                <w:sz w:val="20"/>
                <w:szCs w:val="20"/>
              </w:rPr>
              <w:t xml:space="preserve">not </w:t>
            </w:r>
            <w:r>
              <w:rPr>
                <w:rFonts w:ascii="Calibri" w:eastAsia="Times New Roman" w:hAnsi="Calibri" w:cs="Lasiver-Regular"/>
                <w:color w:val="7F7F7F" w:themeColor="text1" w:themeTint="80"/>
                <w:sz w:val="20"/>
                <w:szCs w:val="20"/>
              </w:rPr>
              <w:t xml:space="preserve">clearly outlined </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256B67A" w14:textId="77777777" w:rsidR="00536AB2" w:rsidRPr="009D28F0" w:rsidRDefault="00536AB2"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13A34C73" w14:textId="360F3888" w:rsidR="00536AB2" w:rsidRPr="000A69DC" w:rsidRDefault="00366C9B"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906B54" w:rsidRPr="000A69DC">
              <w:rPr>
                <w:rFonts w:ascii="Calibri" w:eastAsia="MS PGothic" w:hAnsi="Calibri" w:cs="Lasiver-Regular"/>
                <w:color w:val="000000" w:themeColor="text1"/>
                <w:sz w:val="20"/>
                <w:szCs w:val="20"/>
              </w:rPr>
              <w:t>1</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7AB8A15B" w14:textId="77777777" w:rsidR="00536AB2" w:rsidRPr="009D28F0" w:rsidRDefault="00536AB2" w:rsidP="005E5851">
            <w:pPr>
              <w:widowControl w:val="0"/>
              <w:autoSpaceDE w:val="0"/>
              <w:autoSpaceDN w:val="0"/>
              <w:adjustRightInd w:val="0"/>
              <w:rPr>
                <w:rFonts w:ascii="Calibri" w:eastAsia="Times New Roman" w:hAnsi="Calibri" w:cs="Times New Roman"/>
              </w:rPr>
            </w:pPr>
          </w:p>
        </w:tc>
      </w:tr>
      <w:tr w:rsidR="0019280A" w:rsidRPr="009D28F0" w14:paraId="0D38FB7B"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399F58F" w14:textId="227A5D69" w:rsidR="0019280A" w:rsidRPr="009D28F0" w:rsidRDefault="0046348F" w:rsidP="005E5851">
            <w:pPr>
              <w:widowControl w:val="0"/>
              <w:suppressAutoHyphens/>
              <w:autoSpaceDE w:val="0"/>
              <w:autoSpaceDN w:val="0"/>
              <w:adjustRightInd w:val="0"/>
              <w:ind w:firstLine="8"/>
              <w:textAlignment w:val="center"/>
              <w:rPr>
                <w:rFonts w:ascii="Calibri" w:eastAsia="Times New Roman" w:hAnsi="Calibri" w:cs="Lasiver-Medium"/>
                <w:b/>
                <w:color w:val="7F7F7F" w:themeColor="text1" w:themeTint="80"/>
                <w:sz w:val="20"/>
                <w:szCs w:val="20"/>
              </w:rPr>
            </w:pPr>
            <w:r>
              <w:rPr>
                <w:rFonts w:ascii="Calibri" w:eastAsia="Times New Roman" w:hAnsi="Calibri" w:cs="Lasiver-Medium"/>
                <w:b/>
                <w:color w:val="7F7F7F" w:themeColor="text1" w:themeTint="80"/>
                <w:sz w:val="20"/>
                <w:szCs w:val="20"/>
              </w:rPr>
              <w:t>Assessment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46E44AC" w14:textId="53EAA2C2" w:rsidR="0019280A" w:rsidRPr="009D28F0" w:rsidRDefault="0046348F"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 xml:space="preserve">Assessments for the lesson are innovative and do an exceptional </w:t>
            </w:r>
            <w:r w:rsidR="0014047E">
              <w:rPr>
                <w:rFonts w:ascii="Calibri" w:eastAsia="Times New Roman" w:hAnsi="Calibri" w:cs="Lasiver-Regular"/>
                <w:color w:val="7F7F7F" w:themeColor="text1" w:themeTint="80"/>
                <w:sz w:val="20"/>
                <w:szCs w:val="20"/>
              </w:rPr>
              <w:t>job giving clear direction, use different testing strategies, and are</w:t>
            </w:r>
            <w:r w:rsidR="007A428E">
              <w:rPr>
                <w:rFonts w:ascii="Calibri" w:eastAsia="Times New Roman" w:hAnsi="Calibri" w:cs="Lasiver-Regular"/>
                <w:color w:val="7F7F7F" w:themeColor="text1" w:themeTint="80"/>
                <w:sz w:val="20"/>
                <w:szCs w:val="20"/>
              </w:rPr>
              <w:t xml:space="preserve"> well organized</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54D262C" w14:textId="04C2F1A5" w:rsidR="0019280A" w:rsidRPr="009D28F0" w:rsidRDefault="007A428E"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Assessment is organized, directions are present, and different teaching methods are used</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BBE157D" w14:textId="406DE567" w:rsidR="0019280A" w:rsidRPr="009D28F0" w:rsidRDefault="00C90B4D" w:rsidP="005E5851">
            <w:pPr>
              <w:widowControl w:val="0"/>
              <w:suppressAutoHyphens/>
              <w:autoSpaceDE w:val="0"/>
              <w:autoSpaceDN w:val="0"/>
              <w:adjustRightInd w:val="0"/>
              <w:ind w:firstLine="8"/>
              <w:textAlignment w:val="center"/>
              <w:rPr>
                <w:rFonts w:ascii="Calibri" w:eastAsia="Times New Roman" w:hAnsi="Calibri" w:cs="Lasiver-Regular"/>
                <w:color w:val="7F7F7F" w:themeColor="text1" w:themeTint="80"/>
                <w:sz w:val="20"/>
                <w:szCs w:val="20"/>
              </w:rPr>
            </w:pPr>
            <w:r>
              <w:rPr>
                <w:rFonts w:ascii="Calibri" w:eastAsia="Times New Roman" w:hAnsi="Calibri" w:cs="Lasiver-Regular"/>
                <w:color w:val="7F7F7F" w:themeColor="text1" w:themeTint="80"/>
                <w:sz w:val="20"/>
                <w:szCs w:val="20"/>
              </w:rPr>
              <w:t>Assessment lacks organization and clarity, directions are difficult to follow and do not use a variety of upper and lower level questions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64B3C64"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1F58BC52" w14:textId="481762DC" w:rsidR="0019280A" w:rsidRPr="000A69DC"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366C9B" w:rsidRPr="000A69DC">
              <w:rPr>
                <w:rFonts w:ascii="Calibri" w:eastAsia="MS PGothic" w:hAnsi="Calibri" w:cs="Lasiver-Regular"/>
                <w:color w:val="000000" w:themeColor="text1"/>
                <w:sz w:val="20"/>
                <w:szCs w:val="20"/>
              </w:rPr>
              <w:t>2</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14:paraId="2A3D5029"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19280A" w:rsidRPr="009D28F0" w14:paraId="4D159C95" w14:textId="77777777" w:rsidTr="005E5851">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14" w:type="dxa"/>
              <w:left w:w="29" w:type="dxa"/>
              <w:bottom w:w="14" w:type="dxa"/>
              <w:right w:w="29" w:type="dxa"/>
            </w:tcMar>
            <w:vAlign w:val="center"/>
          </w:tcPr>
          <w:p w14:paraId="5E145534" w14:textId="20B03C3A" w:rsidR="0019280A" w:rsidRPr="009D28F0" w:rsidRDefault="00536AB2" w:rsidP="005E5851">
            <w:pPr>
              <w:rPr>
                <w:rFonts w:ascii="Calibri" w:eastAsia="Times New Roman" w:hAnsi="Calibri" w:cs="Lasiver-Medium"/>
                <w:b/>
                <w:color w:val="7F7F7F" w:themeColor="text1" w:themeTint="80"/>
              </w:rPr>
            </w:pPr>
            <w:r>
              <w:rPr>
                <w:rFonts w:ascii="Calibri" w:eastAsia="Times New Roman" w:hAnsi="Calibri" w:cs="Lasiver-Medium"/>
                <w:b/>
                <w:color w:val="7F7F7F" w:themeColor="text1" w:themeTint="80"/>
              </w:rPr>
              <w:lastRenderedPageBreak/>
              <w:t>Formatting, Wording &amp; References</w:t>
            </w:r>
          </w:p>
        </w:tc>
      </w:tr>
      <w:tr w:rsidR="0019280A" w:rsidRPr="009D28F0" w14:paraId="3B1A6F5E"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124E129" w14:textId="1A1F7380" w:rsidR="0019280A" w:rsidRPr="009D28F0" w:rsidRDefault="00BF34EB" w:rsidP="005E5851">
            <w:pPr>
              <w:widowControl w:val="0"/>
              <w:suppressAutoHyphens/>
              <w:autoSpaceDE w:val="0"/>
              <w:autoSpaceDN w:val="0"/>
              <w:adjustRightInd w:val="0"/>
              <w:ind w:firstLine="8"/>
              <w:textAlignment w:val="center"/>
              <w:rPr>
                <w:rFonts w:ascii="Calibri" w:eastAsia="Times New Roman" w:hAnsi="Calibri" w:cs="Lasiver-Medium"/>
                <w:color w:val="000000" w:themeColor="text1"/>
                <w:sz w:val="20"/>
                <w:szCs w:val="18"/>
                <w:u w:color="000000"/>
              </w:rPr>
            </w:pPr>
            <w:r w:rsidRPr="00366C9B">
              <w:rPr>
                <w:rFonts w:ascii="Calibri" w:eastAsia="Times New Roman" w:hAnsi="Calibri" w:cs="Lasiver-Medium"/>
                <w:color w:val="000000" w:themeColor="text1"/>
                <w:sz w:val="20"/>
                <w:szCs w:val="18"/>
                <w:u w:color="000000"/>
              </w:rPr>
              <w:t>Spelling, Punctuation</w:t>
            </w:r>
            <w:r w:rsidR="001D5888" w:rsidRPr="00366C9B">
              <w:rPr>
                <w:rFonts w:ascii="Calibri" w:eastAsia="Times New Roman" w:hAnsi="Calibri" w:cs="Lasiver-Medium"/>
                <w:color w:val="000000" w:themeColor="text1"/>
                <w:sz w:val="20"/>
                <w:szCs w:val="18"/>
                <w:u w:color="000000"/>
              </w:rPr>
              <w:t xml:space="preserve"> &amp; Grammar</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EDEC45B" w14:textId="1281AC6E" w:rsidR="0019280A" w:rsidRPr="00366C9B" w:rsidRDefault="001D5888"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366C9B">
              <w:rPr>
                <w:rFonts w:ascii="Calibri" w:eastAsia="Times New Roman" w:hAnsi="Calibri" w:cs="Lasiver-Regular"/>
                <w:bCs/>
                <w:color w:val="000000" w:themeColor="text1"/>
                <w:sz w:val="20"/>
                <w:szCs w:val="18"/>
                <w:u w:color="000000"/>
              </w:rPr>
              <w:t>Lesson plan contains 0-1 errors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131F7E19" w14:textId="2A7BCCDD" w:rsidR="0019280A" w:rsidRPr="00366C9B" w:rsidRDefault="001D5888"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366C9B">
              <w:rPr>
                <w:rFonts w:ascii="Calibri" w:eastAsia="Times New Roman" w:hAnsi="Calibri" w:cs="Lasiver-Regular"/>
                <w:bCs/>
                <w:color w:val="000000" w:themeColor="text1"/>
                <w:sz w:val="20"/>
                <w:szCs w:val="18"/>
                <w:u w:color="000000"/>
              </w:rPr>
              <w:t>Lesson plan contains 2-5 errors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3A3550E9" w14:textId="1E72FFD8" w:rsidR="0019280A" w:rsidRPr="00366C9B" w:rsidRDefault="001D5888" w:rsidP="005E5851">
            <w:pPr>
              <w:widowControl w:val="0"/>
              <w:suppressAutoHyphens/>
              <w:autoSpaceDE w:val="0"/>
              <w:autoSpaceDN w:val="0"/>
              <w:adjustRightInd w:val="0"/>
              <w:ind w:firstLine="8"/>
              <w:textAlignment w:val="center"/>
              <w:rPr>
                <w:rFonts w:ascii="Calibri" w:eastAsia="Times New Roman" w:hAnsi="Calibri" w:cs="Lasiver-Regular"/>
                <w:color w:val="000000" w:themeColor="text1"/>
                <w:sz w:val="20"/>
                <w:szCs w:val="20"/>
              </w:rPr>
            </w:pPr>
            <w:r w:rsidRPr="00366C9B">
              <w:rPr>
                <w:rFonts w:ascii="Calibri" w:eastAsia="Times New Roman" w:hAnsi="Calibri" w:cs="Lasiver-Regular"/>
                <w:bCs/>
                <w:color w:val="000000" w:themeColor="text1"/>
                <w:sz w:val="20"/>
                <w:szCs w:val="18"/>
                <w:u w:color="000000"/>
              </w:rPr>
              <w:t>Lesson plan contains 6 or more errors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2A6DCD97" w14:textId="77777777" w:rsidR="0019280A" w:rsidRPr="009D28F0" w:rsidRDefault="0019280A"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5174F69E" w14:textId="77777777" w:rsidR="0019280A" w:rsidRPr="000A69DC" w:rsidRDefault="0019280A"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x 2</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F25E04C"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r w:rsidR="00BF34EB" w:rsidRPr="009D28F0" w14:paraId="23939DC8" w14:textId="77777777" w:rsidTr="005E5851">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7649F054" w14:textId="3A70C08E" w:rsidR="00BF34EB" w:rsidRPr="00366C9B" w:rsidRDefault="001D5888" w:rsidP="005E5851">
            <w:pPr>
              <w:widowControl w:val="0"/>
              <w:suppressAutoHyphens/>
              <w:autoSpaceDE w:val="0"/>
              <w:autoSpaceDN w:val="0"/>
              <w:adjustRightInd w:val="0"/>
              <w:ind w:firstLine="8"/>
              <w:textAlignment w:val="center"/>
              <w:rPr>
                <w:rFonts w:ascii="Calibri" w:eastAsia="Times New Roman" w:hAnsi="Calibri" w:cs="Lasiver-Medium"/>
                <w:color w:val="000000" w:themeColor="text1"/>
                <w:sz w:val="20"/>
                <w:szCs w:val="18"/>
                <w:u w:color="000000"/>
              </w:rPr>
            </w:pPr>
            <w:r w:rsidRPr="00366C9B">
              <w:rPr>
                <w:rFonts w:ascii="Calibri" w:eastAsia="Times New Roman" w:hAnsi="Calibri" w:cs="Lasiver-Medium"/>
                <w:color w:val="000000" w:themeColor="text1"/>
                <w:sz w:val="20"/>
                <w:szCs w:val="18"/>
                <w:u w:color="000000"/>
              </w:rPr>
              <w:t>References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0D95BAF5" w14:textId="32F6F6EA" w:rsidR="00BF34EB" w:rsidRPr="00366C9B" w:rsidRDefault="00494945" w:rsidP="005E5851">
            <w:pPr>
              <w:widowControl w:val="0"/>
              <w:suppressAutoHyphens/>
              <w:autoSpaceDE w:val="0"/>
              <w:autoSpaceDN w:val="0"/>
              <w:adjustRightInd w:val="0"/>
              <w:ind w:firstLine="8"/>
              <w:textAlignment w:val="center"/>
              <w:rPr>
                <w:rFonts w:ascii="Calibri" w:eastAsia="Times New Roman" w:hAnsi="Calibri" w:cs="Lasiver-Regular"/>
                <w:bCs/>
                <w:color w:val="000000" w:themeColor="text1"/>
                <w:sz w:val="20"/>
                <w:szCs w:val="18"/>
                <w:u w:color="000000"/>
              </w:rPr>
            </w:pPr>
            <w:r w:rsidRPr="00366C9B">
              <w:rPr>
                <w:rFonts w:ascii="Calibri" w:eastAsia="Times New Roman" w:hAnsi="Calibri" w:cs="Lasiver-Regular"/>
                <w:bCs/>
                <w:color w:val="000000" w:themeColor="text1"/>
                <w:sz w:val="20"/>
                <w:szCs w:val="18"/>
                <w:u w:color="000000"/>
              </w:rPr>
              <w:t>References listed are complete, accurate, and pro</w:t>
            </w:r>
            <w:r w:rsidR="00D74E72" w:rsidRPr="00366C9B">
              <w:rPr>
                <w:rFonts w:ascii="Calibri" w:eastAsia="Times New Roman" w:hAnsi="Calibri" w:cs="Lasiver-Regular"/>
                <w:bCs/>
                <w:color w:val="000000" w:themeColor="text1"/>
                <w:sz w:val="20"/>
                <w:szCs w:val="18"/>
                <w:u w:color="000000"/>
              </w:rPr>
              <w:t>vide credit via citations of works utilized</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43206F8" w14:textId="5BEEE554" w:rsidR="00BF34EB" w:rsidRPr="00366C9B" w:rsidRDefault="00D74E72" w:rsidP="005E5851">
            <w:pPr>
              <w:widowControl w:val="0"/>
              <w:suppressAutoHyphens/>
              <w:autoSpaceDE w:val="0"/>
              <w:autoSpaceDN w:val="0"/>
              <w:adjustRightInd w:val="0"/>
              <w:ind w:firstLine="8"/>
              <w:textAlignment w:val="center"/>
              <w:rPr>
                <w:rFonts w:ascii="Calibri" w:eastAsia="Times New Roman" w:hAnsi="Calibri" w:cs="Lasiver-Regular"/>
                <w:bCs/>
                <w:color w:val="000000" w:themeColor="text1"/>
                <w:sz w:val="20"/>
                <w:szCs w:val="18"/>
                <w:u w:color="000000"/>
              </w:rPr>
            </w:pPr>
            <w:r w:rsidRPr="00366C9B">
              <w:rPr>
                <w:rFonts w:ascii="Calibri" w:eastAsia="Times New Roman" w:hAnsi="Calibri" w:cs="Lasiver-Regular"/>
                <w:bCs/>
                <w:color w:val="000000" w:themeColor="text1"/>
                <w:sz w:val="20"/>
                <w:szCs w:val="18"/>
                <w:u w:color="000000"/>
              </w:rPr>
              <w:t>References are vague and hard to locate for later use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4E423A40" w14:textId="51A5372A" w:rsidR="00BF34EB" w:rsidRPr="00366C9B" w:rsidRDefault="00666E6F" w:rsidP="005E5851">
            <w:pPr>
              <w:widowControl w:val="0"/>
              <w:suppressAutoHyphens/>
              <w:autoSpaceDE w:val="0"/>
              <w:autoSpaceDN w:val="0"/>
              <w:adjustRightInd w:val="0"/>
              <w:ind w:firstLine="8"/>
              <w:textAlignment w:val="center"/>
              <w:rPr>
                <w:rFonts w:ascii="Calibri" w:eastAsia="Times New Roman" w:hAnsi="Calibri" w:cs="Lasiver-Regular"/>
                <w:bCs/>
                <w:color w:val="000000" w:themeColor="text1"/>
                <w:sz w:val="20"/>
                <w:szCs w:val="18"/>
                <w:u w:color="000000"/>
              </w:rPr>
            </w:pPr>
            <w:r w:rsidRPr="00366C9B">
              <w:rPr>
                <w:rFonts w:ascii="Calibri" w:eastAsia="Times New Roman" w:hAnsi="Calibri" w:cs="Lasiver-Regular"/>
                <w:bCs/>
                <w:color w:val="000000" w:themeColor="text1"/>
                <w:sz w:val="20"/>
                <w:szCs w:val="18"/>
                <w:u w:color="000000"/>
              </w:rPr>
              <w:t>The reference list is lacking detail, such as proper citations</w:t>
            </w:r>
            <w:r w:rsidR="00366C9B" w:rsidRPr="00366C9B">
              <w:rPr>
                <w:rFonts w:ascii="Calibri" w:eastAsia="Times New Roman" w:hAnsi="Calibri" w:cs="Lasiver-Regular"/>
                <w:bCs/>
                <w:color w:val="000000" w:themeColor="text1"/>
                <w:sz w:val="20"/>
                <w:szCs w:val="18"/>
                <w:u w:color="000000"/>
              </w:rPr>
              <w:t>, or is completely missing</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DC18124" w14:textId="77777777" w:rsidR="00BF34EB" w:rsidRPr="009D28F0" w:rsidRDefault="00BF34EB" w:rsidP="005E5851">
            <w:pPr>
              <w:widowControl w:val="0"/>
              <w:autoSpaceDE w:val="0"/>
              <w:autoSpaceDN w:val="0"/>
              <w:adjustRightInd w:val="0"/>
              <w:rPr>
                <w:rFonts w:ascii="Calibri" w:eastAsia="Times New Roman" w:hAnsi="Calibri" w:cs="Times New Roman"/>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14:paraId="63841E63" w14:textId="46ECB6E0" w:rsidR="00BF34EB" w:rsidRPr="000A69DC" w:rsidRDefault="00366C9B" w:rsidP="005E5851">
            <w:pPr>
              <w:widowControl w:val="0"/>
              <w:suppressAutoHyphens/>
              <w:autoSpaceDE w:val="0"/>
              <w:autoSpaceDN w:val="0"/>
              <w:adjustRightInd w:val="0"/>
              <w:ind w:firstLine="8"/>
              <w:jc w:val="center"/>
              <w:textAlignment w:val="center"/>
              <w:rPr>
                <w:rFonts w:ascii="Calibri" w:eastAsia="MS PGothic" w:hAnsi="Calibri" w:cs="Lasiver-Regular"/>
                <w:color w:val="000000" w:themeColor="text1"/>
                <w:sz w:val="20"/>
                <w:szCs w:val="20"/>
              </w:rPr>
            </w:pPr>
            <w:r w:rsidRPr="000A69DC">
              <w:rPr>
                <w:rFonts w:ascii="Calibri" w:eastAsia="MS PGothic" w:hAnsi="Calibri" w:cs="Lasiver-Regular"/>
                <w:color w:val="000000" w:themeColor="text1"/>
                <w:sz w:val="20"/>
                <w:szCs w:val="20"/>
              </w:rPr>
              <w:t xml:space="preserve">x </w:t>
            </w:r>
            <w:r w:rsidR="00906B54" w:rsidRPr="000A69DC">
              <w:rPr>
                <w:rFonts w:ascii="Calibri" w:eastAsia="MS PGothic" w:hAnsi="Calibri" w:cs="Lasiver-Regular"/>
                <w:color w:val="000000" w:themeColor="text1"/>
                <w:sz w:val="20"/>
                <w:szCs w:val="20"/>
              </w:rPr>
              <w:t>1</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14:paraId="5E8EB3C6" w14:textId="77777777" w:rsidR="00BF34EB" w:rsidRPr="009D28F0" w:rsidRDefault="00BF34EB" w:rsidP="005E5851">
            <w:pPr>
              <w:widowControl w:val="0"/>
              <w:autoSpaceDE w:val="0"/>
              <w:autoSpaceDN w:val="0"/>
              <w:adjustRightInd w:val="0"/>
              <w:rPr>
                <w:rFonts w:ascii="Calibri" w:eastAsia="Times New Roman" w:hAnsi="Calibri" w:cs="Times New Roman"/>
              </w:rPr>
            </w:pPr>
          </w:p>
        </w:tc>
      </w:tr>
      <w:tr w:rsidR="0019280A" w:rsidRPr="009D28F0" w14:paraId="06287A26" w14:textId="77777777" w:rsidTr="005E5851">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vAlign w:val="center"/>
          </w:tcPr>
          <w:p w14:paraId="002F45FD" w14:textId="77777777" w:rsidR="0019280A" w:rsidRPr="009D28F0" w:rsidRDefault="0019280A" w:rsidP="005E5851">
            <w:pPr>
              <w:widowControl w:val="0"/>
              <w:autoSpaceDE w:val="0"/>
              <w:autoSpaceDN w:val="0"/>
              <w:adjustRightInd w:val="0"/>
              <w:jc w:val="right"/>
              <w:textAlignment w:val="center"/>
              <w:rPr>
                <w:rFonts w:ascii="Lasiver-Regular" w:eastAsia="Times New Roman" w:hAnsi="Lasiver-Regular" w:cs="Lasiver-Regular"/>
                <w:b/>
                <w:color w:val="7F7F7F" w:themeColor="text1" w:themeTint="80"/>
                <w:sz w:val="20"/>
                <w:szCs w:val="20"/>
              </w:rPr>
            </w:pPr>
            <w:r w:rsidRPr="65AB2139">
              <w:rPr>
                <w:rFonts w:ascii="Lasiver-Regular" w:eastAsia="Times New Roman" w:hAnsi="Lasiver-Regular" w:cs="Lasiver-Regular"/>
                <w:b/>
                <w:color w:val="7F7F7F" w:themeColor="text1" w:themeTint="80"/>
                <w:sz w:val="20"/>
                <w:szCs w:val="20"/>
              </w:rPr>
              <w:t>TOTAL</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14:paraId="309CB069" w14:textId="77777777" w:rsidR="0019280A" w:rsidRPr="009D28F0" w:rsidRDefault="0019280A" w:rsidP="005E5851">
            <w:pPr>
              <w:widowControl w:val="0"/>
              <w:autoSpaceDE w:val="0"/>
              <w:autoSpaceDN w:val="0"/>
              <w:adjustRightInd w:val="0"/>
              <w:rPr>
                <w:rFonts w:ascii="Calibri" w:eastAsia="Times New Roman" w:hAnsi="Calibri" w:cs="Times New Roman"/>
              </w:rPr>
            </w:pPr>
          </w:p>
        </w:tc>
      </w:tr>
    </w:tbl>
    <w:p w14:paraId="325DCF10" w14:textId="23B7796F" w:rsidR="0FC77B7B" w:rsidRDefault="0FC77B7B" w:rsidP="00D3575F"/>
    <w:sectPr w:rsidR="0FC77B7B" w:rsidSect="005C4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siver-Medium">
    <w:altName w:val="Calibri"/>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5094C"/>
    <w:multiLevelType w:val="hybridMultilevel"/>
    <w:tmpl w:val="8FA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65D37"/>
    <w:multiLevelType w:val="hybridMultilevel"/>
    <w:tmpl w:val="8ECA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F3C96"/>
    <w:multiLevelType w:val="hybridMultilevel"/>
    <w:tmpl w:val="1CC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8B"/>
    <w:rsid w:val="0000638A"/>
    <w:rsid w:val="00013CAE"/>
    <w:rsid w:val="00040B18"/>
    <w:rsid w:val="00042AEF"/>
    <w:rsid w:val="00055CD8"/>
    <w:rsid w:val="00073CCC"/>
    <w:rsid w:val="00074C79"/>
    <w:rsid w:val="000878EE"/>
    <w:rsid w:val="000A69DC"/>
    <w:rsid w:val="000B3636"/>
    <w:rsid w:val="000C4EAC"/>
    <w:rsid w:val="00115DA4"/>
    <w:rsid w:val="00120636"/>
    <w:rsid w:val="0014047E"/>
    <w:rsid w:val="001600EA"/>
    <w:rsid w:val="001909A5"/>
    <w:rsid w:val="0019280A"/>
    <w:rsid w:val="00192BB8"/>
    <w:rsid w:val="001979B3"/>
    <w:rsid w:val="001A2E6D"/>
    <w:rsid w:val="001C1F15"/>
    <w:rsid w:val="001C66A7"/>
    <w:rsid w:val="001D5888"/>
    <w:rsid w:val="001E762E"/>
    <w:rsid w:val="00200CD4"/>
    <w:rsid w:val="00203CBB"/>
    <w:rsid w:val="00226D8B"/>
    <w:rsid w:val="00245D70"/>
    <w:rsid w:val="00250753"/>
    <w:rsid w:val="00255B8F"/>
    <w:rsid w:val="00297D48"/>
    <w:rsid w:val="002B6834"/>
    <w:rsid w:val="002F7BB2"/>
    <w:rsid w:val="003309BF"/>
    <w:rsid w:val="0033391E"/>
    <w:rsid w:val="00334EBF"/>
    <w:rsid w:val="00354BF3"/>
    <w:rsid w:val="00366C9B"/>
    <w:rsid w:val="00371A0E"/>
    <w:rsid w:val="00383DC4"/>
    <w:rsid w:val="003934F0"/>
    <w:rsid w:val="003A30EA"/>
    <w:rsid w:val="003D0B35"/>
    <w:rsid w:val="00426BEA"/>
    <w:rsid w:val="00427E28"/>
    <w:rsid w:val="00454F85"/>
    <w:rsid w:val="0046348F"/>
    <w:rsid w:val="00494945"/>
    <w:rsid w:val="00495E5B"/>
    <w:rsid w:val="004A152A"/>
    <w:rsid w:val="004B70F4"/>
    <w:rsid w:val="004D0192"/>
    <w:rsid w:val="004D310C"/>
    <w:rsid w:val="00510A18"/>
    <w:rsid w:val="00521294"/>
    <w:rsid w:val="0052371A"/>
    <w:rsid w:val="00534ADD"/>
    <w:rsid w:val="00536AB2"/>
    <w:rsid w:val="0056691A"/>
    <w:rsid w:val="00582877"/>
    <w:rsid w:val="005A49F7"/>
    <w:rsid w:val="005C35FD"/>
    <w:rsid w:val="005C4E67"/>
    <w:rsid w:val="005D55A2"/>
    <w:rsid w:val="006076B1"/>
    <w:rsid w:val="006331D7"/>
    <w:rsid w:val="00666E6F"/>
    <w:rsid w:val="006B19DD"/>
    <w:rsid w:val="006C296E"/>
    <w:rsid w:val="006D08E9"/>
    <w:rsid w:val="006D178B"/>
    <w:rsid w:val="006D61B0"/>
    <w:rsid w:val="006E7288"/>
    <w:rsid w:val="006F3EE9"/>
    <w:rsid w:val="00703F5C"/>
    <w:rsid w:val="00732213"/>
    <w:rsid w:val="00793E3B"/>
    <w:rsid w:val="007A428E"/>
    <w:rsid w:val="007F4224"/>
    <w:rsid w:val="00800805"/>
    <w:rsid w:val="00806F65"/>
    <w:rsid w:val="008349F2"/>
    <w:rsid w:val="00844C53"/>
    <w:rsid w:val="00897A91"/>
    <w:rsid w:val="00906B54"/>
    <w:rsid w:val="009453DF"/>
    <w:rsid w:val="00962CE4"/>
    <w:rsid w:val="00964A60"/>
    <w:rsid w:val="009905AC"/>
    <w:rsid w:val="009A611E"/>
    <w:rsid w:val="009A6521"/>
    <w:rsid w:val="009A7BAD"/>
    <w:rsid w:val="009B44EB"/>
    <w:rsid w:val="009B76BE"/>
    <w:rsid w:val="009D28F0"/>
    <w:rsid w:val="00A5279A"/>
    <w:rsid w:val="00A864FB"/>
    <w:rsid w:val="00A97F6E"/>
    <w:rsid w:val="00AB285B"/>
    <w:rsid w:val="00AB428C"/>
    <w:rsid w:val="00AD1633"/>
    <w:rsid w:val="00AE23D5"/>
    <w:rsid w:val="00AF5144"/>
    <w:rsid w:val="00AF5856"/>
    <w:rsid w:val="00B003E3"/>
    <w:rsid w:val="00B0172C"/>
    <w:rsid w:val="00B34884"/>
    <w:rsid w:val="00B45E56"/>
    <w:rsid w:val="00B71EB2"/>
    <w:rsid w:val="00B9489E"/>
    <w:rsid w:val="00B957F1"/>
    <w:rsid w:val="00B95F41"/>
    <w:rsid w:val="00BB597B"/>
    <w:rsid w:val="00BB5B7F"/>
    <w:rsid w:val="00BB70C8"/>
    <w:rsid w:val="00BC2694"/>
    <w:rsid w:val="00BC4CF5"/>
    <w:rsid w:val="00BC744C"/>
    <w:rsid w:val="00BD75CF"/>
    <w:rsid w:val="00BE74CB"/>
    <w:rsid w:val="00BF34EB"/>
    <w:rsid w:val="00C13292"/>
    <w:rsid w:val="00C57C7F"/>
    <w:rsid w:val="00C7066B"/>
    <w:rsid w:val="00C84417"/>
    <w:rsid w:val="00C90B4D"/>
    <w:rsid w:val="00CC03D2"/>
    <w:rsid w:val="00CF3942"/>
    <w:rsid w:val="00D3575F"/>
    <w:rsid w:val="00D640F3"/>
    <w:rsid w:val="00D74E72"/>
    <w:rsid w:val="00D8A808"/>
    <w:rsid w:val="00DC3A6A"/>
    <w:rsid w:val="00DD1392"/>
    <w:rsid w:val="00E060D0"/>
    <w:rsid w:val="00E34520"/>
    <w:rsid w:val="00E53407"/>
    <w:rsid w:val="00EC60D9"/>
    <w:rsid w:val="00F269D1"/>
    <w:rsid w:val="00F3637C"/>
    <w:rsid w:val="00F54E89"/>
    <w:rsid w:val="00F91C2A"/>
    <w:rsid w:val="00FA4944"/>
    <w:rsid w:val="00FC2551"/>
    <w:rsid w:val="00FD2740"/>
    <w:rsid w:val="064C8F05"/>
    <w:rsid w:val="09755D68"/>
    <w:rsid w:val="0FC77B7B"/>
    <w:rsid w:val="15F132B5"/>
    <w:rsid w:val="18629AE6"/>
    <w:rsid w:val="192E90D6"/>
    <w:rsid w:val="1A67C9A7"/>
    <w:rsid w:val="1D61C56B"/>
    <w:rsid w:val="1F3D9F25"/>
    <w:rsid w:val="20E8CEC5"/>
    <w:rsid w:val="24877B9A"/>
    <w:rsid w:val="26497C32"/>
    <w:rsid w:val="329DFF4E"/>
    <w:rsid w:val="3327F149"/>
    <w:rsid w:val="367BDD79"/>
    <w:rsid w:val="39E4B535"/>
    <w:rsid w:val="3BBDAFC2"/>
    <w:rsid w:val="4901CE67"/>
    <w:rsid w:val="4DB5180C"/>
    <w:rsid w:val="4FEDA8D6"/>
    <w:rsid w:val="534AB8BB"/>
    <w:rsid w:val="5495D74C"/>
    <w:rsid w:val="54B8F422"/>
    <w:rsid w:val="572D3A85"/>
    <w:rsid w:val="604EAD44"/>
    <w:rsid w:val="63A6B968"/>
    <w:rsid w:val="63BA4011"/>
    <w:rsid w:val="652BFCB5"/>
    <w:rsid w:val="65AB2139"/>
    <w:rsid w:val="69BAE306"/>
    <w:rsid w:val="6D86455C"/>
    <w:rsid w:val="71274AF9"/>
    <w:rsid w:val="737B4042"/>
    <w:rsid w:val="7400D802"/>
    <w:rsid w:val="77491C23"/>
    <w:rsid w:val="7B5ECE20"/>
    <w:rsid w:val="7B754509"/>
    <w:rsid w:val="7C62A117"/>
    <w:rsid w:val="7FE8D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AD666"/>
  <w14:defaultImageDpi w14:val="300"/>
  <w15:docId w15:val="{EDED2BD9-BC45-4769-98A6-DCE745A0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BA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BAD"/>
    <w:rPr>
      <w:rFonts w:ascii="Lucida Grande" w:hAnsi="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character" w:styleId="Strong">
    <w:name w:val="Strong"/>
    <w:uiPriority w:val="22"/>
    <w:qFormat/>
    <w:rsid w:val="00226D8B"/>
    <w:rPr>
      <w:b/>
      <w:bCs/>
    </w:rPr>
  </w:style>
  <w:style w:type="paragraph" w:customStyle="1" w:styleId="Default">
    <w:name w:val="Default"/>
    <w:rsid w:val="00226D8B"/>
    <w:pPr>
      <w:autoSpaceDE w:val="0"/>
      <w:autoSpaceDN w:val="0"/>
      <w:adjustRightInd w:val="0"/>
    </w:pPr>
    <w:rPr>
      <w:rFonts w:ascii="Arial" w:eastAsia="Times New Roman" w:hAnsi="Arial" w:cs="Arial"/>
      <w:color w:val="000000"/>
    </w:rPr>
  </w:style>
  <w:style w:type="paragraph" w:customStyle="1" w:styleId="CDEinfosigs">
    <w:name w:val="CDE info/sigs"/>
    <w:basedOn w:val="Normal"/>
    <w:autoRedefine/>
    <w:uiPriority w:val="99"/>
    <w:qFormat/>
    <w:rsid w:val="00AB285B"/>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ascii="Calibri" w:eastAsia="Times New Roman" w:hAnsi="Calibri" w:cs="Lasiver-Medium"/>
      <w:caps/>
      <w:color w:val="808080" w:themeColor="background1" w:themeShade="80"/>
      <w:sz w:val="16"/>
      <w:szCs w:val="14"/>
    </w:rPr>
  </w:style>
  <w:style w:type="paragraph" w:customStyle="1" w:styleId="NoParagraphStyle">
    <w:name w:val="[No Paragraph Style]"/>
    <w:rsid w:val="00AB285B"/>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CDEScorecardtitleScorecards">
    <w:name w:val="CDE Scorecard title (Scorecards)"/>
    <w:basedOn w:val="Normal"/>
    <w:autoRedefine/>
    <w:uiPriority w:val="99"/>
    <w:qFormat/>
    <w:rsid w:val="00AB285B"/>
    <w:pPr>
      <w:keepNext/>
      <w:keepLines/>
      <w:widowControl w:val="0"/>
      <w:suppressAutoHyphens/>
      <w:autoSpaceDE w:val="0"/>
      <w:autoSpaceDN w:val="0"/>
      <w:adjustRightInd w:val="0"/>
      <w:spacing w:after="120" w:line="440" w:lineRule="atLeast"/>
      <w:textAlignment w:val="center"/>
    </w:pPr>
    <w:rPr>
      <w:rFonts w:ascii="Calibri" w:eastAsia="Times New Roman" w:hAnsi="Calibri" w:cs="KlinicSlab-Bold"/>
      <w:b/>
      <w:bCs/>
      <w:color w:val="004C97"/>
      <w:sz w:val="40"/>
      <w:szCs w:val="46"/>
    </w:rPr>
  </w:style>
  <w:style w:type="table" w:customStyle="1" w:styleId="CDEmemberinfo">
    <w:name w:val="CDE member info"/>
    <w:basedOn w:val="TableNormal"/>
    <w:uiPriority w:val="99"/>
    <w:rsid w:val="00AB285B"/>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rubricpoints">
    <w:name w:val="CDE rubric points"/>
    <w:basedOn w:val="Normal"/>
    <w:qFormat/>
    <w:rsid w:val="00AB285B"/>
    <w:pPr>
      <w:keepNext/>
      <w:keepLines/>
      <w:suppressAutoHyphens/>
      <w:spacing w:after="450" w:line="280" w:lineRule="atLeast"/>
    </w:pPr>
    <w:rPr>
      <w:rFonts w:ascii="Calibri" w:eastAsia="Times New Roman" w:hAnsi="Calibri" w:cs="KlinicSlab-Medium"/>
      <w:bCs/>
      <w:color w:val="004C97"/>
      <w:position w:val="2"/>
      <w:sz w:val="28"/>
      <w:szCs w:val="28"/>
    </w:rPr>
  </w:style>
  <w:style w:type="paragraph" w:customStyle="1" w:styleId="CDEscpointssubsScorecards">
    <w:name w:val="CDE sc points subs (Scorecards)"/>
    <w:basedOn w:val="Normal"/>
    <w:autoRedefine/>
    <w:uiPriority w:val="99"/>
    <w:qFormat/>
    <w:rsid w:val="0000638A"/>
    <w:pPr>
      <w:spacing w:line="260" w:lineRule="atLeast"/>
      <w:jc w:val="right"/>
    </w:pPr>
    <w:rPr>
      <w:rFonts w:ascii="Calibri" w:eastAsia="Times New Roman" w:hAnsi="Calibri" w:cs="Lasiver-Medium"/>
      <w:b/>
      <w:bCs/>
      <w:color w:val="808080" w:themeColor="background1" w:themeShade="80"/>
      <w:sz w:val="22"/>
      <w:szCs w:val="20"/>
    </w:rPr>
  </w:style>
  <w:style w:type="paragraph" w:customStyle="1" w:styleId="CDEFootnote">
    <w:name w:val="CDE Footnote"/>
    <w:basedOn w:val="Normal"/>
    <w:autoRedefine/>
    <w:uiPriority w:val="99"/>
    <w:qFormat/>
    <w:rsid w:val="0000638A"/>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color w:val="808080" w:themeColor="background1" w:themeShade="80"/>
      <w:sz w:val="16"/>
      <w:szCs w:val="16"/>
      <w:u w:color="000000"/>
    </w:rPr>
  </w:style>
  <w:style w:type="paragraph" w:customStyle="1" w:styleId="CDEscpointsScorecards">
    <w:name w:val="CDE sc points (Scorecards)"/>
    <w:basedOn w:val="Normal"/>
    <w:autoRedefine/>
    <w:uiPriority w:val="99"/>
    <w:qFormat/>
    <w:rsid w:val="0000638A"/>
    <w:pPr>
      <w:widowControl w:val="0"/>
      <w:autoSpaceDE w:val="0"/>
      <w:autoSpaceDN w:val="0"/>
      <w:adjustRightInd w:val="0"/>
      <w:spacing w:line="260" w:lineRule="atLeast"/>
      <w:jc w:val="right"/>
      <w:textAlignment w:val="center"/>
    </w:pPr>
    <w:rPr>
      <w:rFonts w:ascii="Lasiver-Regular" w:eastAsia="Times New Roman" w:hAnsi="Lasiver-Regular" w:cs="Lasiver-Regular"/>
      <w:b/>
      <w:bCs/>
      <w:color w:val="808080" w:themeColor="background1" w:themeShade="80"/>
      <w:sz w:val="20"/>
      <w:szCs w:val="20"/>
    </w:rPr>
  </w:style>
  <w:style w:type="paragraph" w:styleId="ListParagraph">
    <w:name w:val="List Paragraph"/>
    <w:basedOn w:val="Normal"/>
    <w:uiPriority w:val="34"/>
    <w:qFormat/>
    <w:rsid w:val="00D640F3"/>
    <w:pPr>
      <w:ind w:left="720"/>
      <w:contextualSpacing/>
    </w:pPr>
  </w:style>
  <w:style w:type="character" w:styleId="Hyperlink">
    <w:name w:val="Hyperlink"/>
    <w:basedOn w:val="DefaultParagraphFont"/>
    <w:uiPriority w:val="99"/>
    <w:unhideWhenUsed/>
    <w:rsid w:val="0052371A"/>
    <w:rPr>
      <w:color w:val="0563C1" w:themeColor="hyperlink"/>
      <w:u w:val="single"/>
    </w:rPr>
  </w:style>
  <w:style w:type="character" w:styleId="UnresolvedMention">
    <w:name w:val="Unresolved Mention"/>
    <w:basedOn w:val="DefaultParagraphFont"/>
    <w:uiPriority w:val="99"/>
    <w:semiHidden/>
    <w:unhideWhenUsed/>
    <w:rsid w:val="00523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8558">
      <w:bodyDiv w:val="1"/>
      <w:marLeft w:val="0"/>
      <w:marRight w:val="0"/>
      <w:marTop w:val="0"/>
      <w:marBottom w:val="0"/>
      <w:divBdr>
        <w:top w:val="none" w:sz="0" w:space="0" w:color="auto"/>
        <w:left w:val="none" w:sz="0" w:space="0" w:color="auto"/>
        <w:bottom w:val="none" w:sz="0" w:space="0" w:color="auto"/>
        <w:right w:val="none" w:sz="0" w:space="0" w:color="auto"/>
      </w:divBdr>
    </w:div>
    <w:div w:id="276110860">
      <w:bodyDiv w:val="1"/>
      <w:marLeft w:val="0"/>
      <w:marRight w:val="0"/>
      <w:marTop w:val="0"/>
      <w:marBottom w:val="0"/>
      <w:divBdr>
        <w:top w:val="none" w:sz="0" w:space="0" w:color="auto"/>
        <w:left w:val="none" w:sz="0" w:space="0" w:color="auto"/>
        <w:bottom w:val="none" w:sz="0" w:space="0" w:color="auto"/>
        <w:right w:val="none" w:sz="0" w:space="0" w:color="auto"/>
      </w:divBdr>
    </w:div>
    <w:div w:id="371461116">
      <w:bodyDiv w:val="1"/>
      <w:marLeft w:val="0"/>
      <w:marRight w:val="0"/>
      <w:marTop w:val="0"/>
      <w:marBottom w:val="0"/>
      <w:divBdr>
        <w:top w:val="none" w:sz="0" w:space="0" w:color="auto"/>
        <w:left w:val="none" w:sz="0" w:space="0" w:color="auto"/>
        <w:bottom w:val="none" w:sz="0" w:space="0" w:color="auto"/>
        <w:right w:val="none" w:sz="0" w:space="0" w:color="auto"/>
      </w:divBdr>
    </w:div>
    <w:div w:id="418061261">
      <w:bodyDiv w:val="1"/>
      <w:marLeft w:val="0"/>
      <w:marRight w:val="0"/>
      <w:marTop w:val="0"/>
      <w:marBottom w:val="0"/>
      <w:divBdr>
        <w:top w:val="none" w:sz="0" w:space="0" w:color="auto"/>
        <w:left w:val="none" w:sz="0" w:space="0" w:color="auto"/>
        <w:bottom w:val="none" w:sz="0" w:space="0" w:color="auto"/>
        <w:right w:val="none" w:sz="0" w:space="0" w:color="auto"/>
      </w:divBdr>
    </w:div>
    <w:div w:id="447437569">
      <w:bodyDiv w:val="1"/>
      <w:marLeft w:val="0"/>
      <w:marRight w:val="0"/>
      <w:marTop w:val="0"/>
      <w:marBottom w:val="0"/>
      <w:divBdr>
        <w:top w:val="none" w:sz="0" w:space="0" w:color="auto"/>
        <w:left w:val="none" w:sz="0" w:space="0" w:color="auto"/>
        <w:bottom w:val="none" w:sz="0" w:space="0" w:color="auto"/>
        <w:right w:val="none" w:sz="0" w:space="0" w:color="auto"/>
      </w:divBdr>
    </w:div>
    <w:div w:id="450168310">
      <w:bodyDiv w:val="1"/>
      <w:marLeft w:val="0"/>
      <w:marRight w:val="0"/>
      <w:marTop w:val="0"/>
      <w:marBottom w:val="0"/>
      <w:divBdr>
        <w:top w:val="none" w:sz="0" w:space="0" w:color="auto"/>
        <w:left w:val="none" w:sz="0" w:space="0" w:color="auto"/>
        <w:bottom w:val="none" w:sz="0" w:space="0" w:color="auto"/>
        <w:right w:val="none" w:sz="0" w:space="0" w:color="auto"/>
      </w:divBdr>
    </w:div>
    <w:div w:id="518861938">
      <w:bodyDiv w:val="1"/>
      <w:marLeft w:val="0"/>
      <w:marRight w:val="0"/>
      <w:marTop w:val="0"/>
      <w:marBottom w:val="0"/>
      <w:divBdr>
        <w:top w:val="none" w:sz="0" w:space="0" w:color="auto"/>
        <w:left w:val="none" w:sz="0" w:space="0" w:color="auto"/>
        <w:bottom w:val="none" w:sz="0" w:space="0" w:color="auto"/>
        <w:right w:val="none" w:sz="0" w:space="0" w:color="auto"/>
      </w:divBdr>
    </w:div>
    <w:div w:id="1375734942">
      <w:bodyDiv w:val="1"/>
      <w:marLeft w:val="0"/>
      <w:marRight w:val="0"/>
      <w:marTop w:val="0"/>
      <w:marBottom w:val="0"/>
      <w:divBdr>
        <w:top w:val="none" w:sz="0" w:space="0" w:color="auto"/>
        <w:left w:val="none" w:sz="0" w:space="0" w:color="auto"/>
        <w:bottom w:val="none" w:sz="0" w:space="0" w:color="auto"/>
        <w:right w:val="none" w:sz="0" w:space="0" w:color="auto"/>
      </w:divBdr>
    </w:div>
    <w:div w:id="1474905766">
      <w:bodyDiv w:val="1"/>
      <w:marLeft w:val="0"/>
      <w:marRight w:val="0"/>
      <w:marTop w:val="0"/>
      <w:marBottom w:val="0"/>
      <w:divBdr>
        <w:top w:val="none" w:sz="0" w:space="0" w:color="auto"/>
        <w:left w:val="none" w:sz="0" w:space="0" w:color="auto"/>
        <w:bottom w:val="none" w:sz="0" w:space="0" w:color="auto"/>
        <w:right w:val="none" w:sz="0" w:space="0" w:color="auto"/>
      </w:divBdr>
    </w:div>
    <w:div w:id="148034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beley@gmail.com" TargetMode="External"/><Relationship Id="rId3" Type="http://schemas.openxmlformats.org/officeDocument/2006/relationships/settings" Target="settings.xml"/><Relationship Id="rId7" Type="http://schemas.openxmlformats.org/officeDocument/2006/relationships/hyperlink" Target="mailto:ffalackma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falackmant@gmail.com" TargetMode="External"/><Relationship Id="rId4" Type="http://schemas.openxmlformats.org/officeDocument/2006/relationships/webSettings" Target="webSettings.xml"/><Relationship Id="rId9" Type="http://schemas.openxmlformats.org/officeDocument/2006/relationships/hyperlink" Target="mailto:ffalackmant@gmail.com" TargetMode="External"/></Relationships>
</file>

<file path=word/theme/theme1.xml><?xml version="1.0" encoding="utf-8"?>
<a:theme xmlns:a="http://schemas.openxmlformats.org/drawingml/2006/main" name="Office Theme">
  <a:themeElements>
    <a:clrScheme name="FFA">
      <a:dk1>
        <a:sysClr val="windowText" lastClr="000000"/>
      </a:dk1>
      <a:lt1>
        <a:sysClr val="window" lastClr="FFFFFF"/>
      </a:lt1>
      <a:dk2>
        <a:srgbClr val="3F3F3F"/>
      </a:dk2>
      <a:lt2>
        <a:srgbClr val="E2DDCD"/>
      </a:lt2>
      <a:accent1>
        <a:srgbClr val="004C97"/>
      </a:accent1>
      <a:accent2>
        <a:srgbClr val="FFCD00"/>
      </a:accent2>
      <a:accent3>
        <a:srgbClr val="DA291C"/>
      </a:accent3>
      <a:accent4>
        <a:srgbClr val="0F243E"/>
      </a:accent4>
      <a:accent5>
        <a:srgbClr val="595959"/>
      </a:accent5>
      <a:accent6>
        <a:srgbClr val="7F7F7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Standley</dc:creator>
  <cp:keywords/>
  <dc:description/>
  <cp:lastModifiedBy>Todd Lackman</cp:lastModifiedBy>
  <cp:revision>128</cp:revision>
  <dcterms:created xsi:type="dcterms:W3CDTF">2017-09-15T15:58:00Z</dcterms:created>
  <dcterms:modified xsi:type="dcterms:W3CDTF">2017-09-16T05:12:00Z</dcterms:modified>
</cp:coreProperties>
</file>